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B4" w:rsidRDefault="007A4320">
      <w:pPr>
        <w:rPr>
          <w:b/>
        </w:rPr>
      </w:pPr>
      <w:r w:rsidRPr="007A4320">
        <w:rPr>
          <w:b/>
        </w:rPr>
        <w:t>Roteiro para Apresentação de “Fundamentos Ético-teológicos da Economia Humana...”</w:t>
      </w:r>
    </w:p>
    <w:p w:rsidR="007A4320" w:rsidRDefault="007A4320">
      <w:pPr>
        <w:rPr>
          <w:b/>
        </w:rPr>
      </w:pPr>
    </w:p>
    <w:p w:rsidR="007A4320" w:rsidRDefault="007A4320">
      <w:r>
        <w:t>1 –</w:t>
      </w:r>
      <w:r w:rsidRPr="00932BE0">
        <w:rPr>
          <w:b/>
        </w:rPr>
        <w:t xml:space="preserve"> O Conteúdo Sintético das Cinco Partes:</w:t>
      </w:r>
    </w:p>
    <w:p w:rsidR="007A4320" w:rsidRDefault="007A4320" w:rsidP="007A4320">
      <w:pPr>
        <w:pStyle w:val="PargrafodaLista"/>
        <w:numPr>
          <w:ilvl w:val="0"/>
          <w:numId w:val="1"/>
        </w:numPr>
      </w:pPr>
      <w:r>
        <w:t>Introdução (duas páginas);</w:t>
      </w:r>
    </w:p>
    <w:p w:rsidR="007A4320" w:rsidRDefault="007A4320" w:rsidP="007A4320">
      <w:pPr>
        <w:pStyle w:val="PargrafodaLista"/>
        <w:numPr>
          <w:ilvl w:val="0"/>
          <w:numId w:val="1"/>
        </w:numPr>
      </w:pPr>
    </w:p>
    <w:p w:rsidR="007A4320" w:rsidRDefault="007A4320" w:rsidP="007A4320">
      <w:pPr>
        <w:pStyle w:val="PargrafodaLista"/>
        <w:numPr>
          <w:ilvl w:val="0"/>
          <w:numId w:val="1"/>
        </w:numPr>
      </w:pPr>
      <w:r>
        <w:t>Fundamentação Ético-teológica – 24 páginas;</w:t>
      </w:r>
    </w:p>
    <w:p w:rsidR="007A4320" w:rsidRDefault="007A4320" w:rsidP="007A4320">
      <w:pPr>
        <w:ind w:left="345"/>
      </w:pPr>
    </w:p>
    <w:p w:rsidR="007A4320" w:rsidRDefault="007A4320" w:rsidP="007A4320">
      <w:pPr>
        <w:ind w:left="345"/>
      </w:pPr>
    </w:p>
    <w:p w:rsidR="007A4320" w:rsidRDefault="007A4320" w:rsidP="007A4320"/>
    <w:p w:rsidR="007A4320" w:rsidRDefault="007A4320" w:rsidP="007A4320">
      <w:pPr>
        <w:pStyle w:val="PargrafodaLista"/>
        <w:numPr>
          <w:ilvl w:val="0"/>
          <w:numId w:val="1"/>
        </w:numPr>
      </w:pPr>
      <w:r>
        <w:t>Diálogo e</w:t>
      </w:r>
      <w:r w:rsidR="00E2260A">
        <w:t xml:space="preserve"> Confronto de Éticas Econômicas- 7 páginas;</w:t>
      </w:r>
    </w:p>
    <w:p w:rsidR="007A4320" w:rsidRDefault="007A4320" w:rsidP="007A4320">
      <w:pPr>
        <w:pStyle w:val="PargrafodaLista"/>
        <w:ind w:left="1065"/>
      </w:pPr>
    </w:p>
    <w:p w:rsidR="007A4320" w:rsidRDefault="007A4320" w:rsidP="007A4320">
      <w:pPr>
        <w:pStyle w:val="PargrafodaLista"/>
        <w:numPr>
          <w:ilvl w:val="0"/>
          <w:numId w:val="1"/>
        </w:numPr>
      </w:pPr>
      <w:r>
        <w:t>Conclusões</w:t>
      </w:r>
      <w:r w:rsidR="00E2260A">
        <w:t xml:space="preserve"> Finais – 2 páginas.</w:t>
      </w:r>
    </w:p>
    <w:p w:rsidR="007A4320" w:rsidRDefault="007A4320" w:rsidP="007A4320">
      <w:pPr>
        <w:pStyle w:val="PargrafodaLista"/>
      </w:pPr>
    </w:p>
    <w:p w:rsidR="007A4320" w:rsidRDefault="007A4320" w:rsidP="007A4320"/>
    <w:p w:rsidR="007A4320" w:rsidRDefault="00932BE0" w:rsidP="007A4320">
      <w:pPr>
        <w:rPr>
          <w:b/>
        </w:rPr>
      </w:pPr>
      <w:r>
        <w:t xml:space="preserve">2- </w:t>
      </w:r>
      <w:r w:rsidRPr="00932BE0">
        <w:rPr>
          <w:b/>
        </w:rPr>
        <w:t>JUSTIFICATIVA DO ENFOQUE</w:t>
      </w:r>
    </w:p>
    <w:p w:rsidR="00932BE0" w:rsidRDefault="00932BE0" w:rsidP="007A4320">
      <w:pPr>
        <w:rPr>
          <w:b/>
        </w:rPr>
      </w:pPr>
    </w:p>
    <w:p w:rsidR="00932BE0" w:rsidRDefault="00932BE0" w:rsidP="007A4320">
      <w:pPr>
        <w:rPr>
          <w:b/>
        </w:rPr>
      </w:pPr>
      <w:r>
        <w:rPr>
          <w:b/>
        </w:rPr>
        <w:t>3- Outras Justificativas</w:t>
      </w:r>
    </w:p>
    <w:p w:rsidR="00932BE0" w:rsidRDefault="00932BE0" w:rsidP="007A4320">
      <w:pPr>
        <w:rPr>
          <w:b/>
        </w:rPr>
      </w:pPr>
    </w:p>
    <w:p w:rsidR="00932BE0" w:rsidRDefault="00932BE0" w:rsidP="007A4320">
      <w:pPr>
        <w:rPr>
          <w:b/>
        </w:rPr>
      </w:pPr>
      <w:r>
        <w:rPr>
          <w:b/>
        </w:rPr>
        <w:t>2- Justificativa do Enfoque Ético-teológico</w:t>
      </w:r>
    </w:p>
    <w:p w:rsidR="00932BE0" w:rsidRDefault="00932BE0" w:rsidP="007A4320">
      <w:pPr>
        <w:rPr>
          <w:b/>
        </w:rPr>
      </w:pPr>
    </w:p>
    <w:p w:rsidR="00932BE0" w:rsidRDefault="00932BE0" w:rsidP="007A4320">
      <w:r w:rsidRPr="00932BE0">
        <w:t>A escolha</w:t>
      </w:r>
      <w:r>
        <w:t xml:space="preserve"> do enfoque ético teológico está diretamente associada à Mensagem do Papa Francisco, cuja pr</w:t>
      </w:r>
      <w:r w:rsidR="00D425D9">
        <w:t>oposição do estudo e prática de</w:t>
      </w:r>
      <w:r>
        <w:t xml:space="preserve"> “...</w:t>
      </w:r>
      <w:r w:rsidRPr="00932BE0">
        <w:rPr>
          <w:b/>
          <w:i/>
        </w:rPr>
        <w:t>uma economia que faz viver e não mata, inclui e não exclui, cuida criação e não depreda...”</w:t>
      </w:r>
      <w:r>
        <w:t xml:space="preserve"> antecipa valores e critica antivalores, respectivamente, de uma economia prospectiva</w:t>
      </w:r>
      <w:r w:rsidR="00D425D9">
        <w:t>,</w:t>
      </w:r>
      <w:r>
        <w:t xml:space="preserve"> em confronto com a economia real contemporânea</w:t>
      </w:r>
      <w:r w:rsidR="00827B16">
        <w:t>, objeto de crítica contundente</w:t>
      </w:r>
      <w:r>
        <w:t xml:space="preserve"> por sua identificação com os antivalores denunciados.</w:t>
      </w:r>
    </w:p>
    <w:p w:rsidR="00D425D9" w:rsidRDefault="00D425D9" w:rsidP="007A4320">
      <w:r>
        <w:t>Há outros enfoques previsíveis face à referida Mensagem, como sejam, por exemplo – realizar diferentes formas de prospecção ou resgate histórico de experiências de economia social e solidária, tendo em vista a construção da alternativa almejada. Essas teses vêm sendo perseguida</w:t>
      </w:r>
      <w:r w:rsidR="00827B16">
        <w:t>s</w:t>
      </w:r>
      <w:r>
        <w:t xml:space="preserve"> por diferentes caminhos</w:t>
      </w:r>
      <w:r w:rsidR="00827B16">
        <w:t>,</w:t>
      </w:r>
      <w:r w:rsidR="00211DDE">
        <w:t xml:space="preserve"> nos muitos enfoques críticos às exacerbadas condições de desigualdade social geradas pela economia convencional, especialmente no Brasil.</w:t>
      </w:r>
    </w:p>
    <w:p w:rsidR="00211DDE" w:rsidRDefault="00211DDE" w:rsidP="007A4320">
      <w:r>
        <w:t>Há várias experiências nacionais e internacionais na perspectiva de melhorias das condições de desigualdade, desemprego e degradação ambiental, três problemas que suscitam isoladamente ou em conjunto manifestações de políticas estruturantes, ora diretamente na linha da Economia de Francisco, ora independentemente dessas inspiraç</w:t>
      </w:r>
      <w:r w:rsidR="00827B16">
        <w:t>ões. No primeiro caso, destacamos alguns trabalhos</w:t>
      </w:r>
      <w:r>
        <w:t xml:space="preserve"> gerados para o Encontro Nacional da Economia de Francisco (PUC- São Paulo – 18 e 19 de novembro), identificados pelas autorias de</w:t>
      </w:r>
      <w:proofErr w:type="gramStart"/>
      <w:r>
        <w:t xml:space="preserve"> </w:t>
      </w:r>
      <w:r w:rsidR="008F4944">
        <w:t xml:space="preserve"> </w:t>
      </w:r>
      <w:proofErr w:type="spellStart"/>
      <w:proofErr w:type="gramEnd"/>
      <w:r w:rsidR="008F4944">
        <w:t>Ladislaw</w:t>
      </w:r>
      <w:proofErr w:type="spellEnd"/>
      <w:r w:rsidR="008F4944">
        <w:t xml:space="preserve"> </w:t>
      </w:r>
      <w:proofErr w:type="spellStart"/>
      <w:r w:rsidR="008F4944">
        <w:t>Dowbar</w:t>
      </w:r>
      <w:proofErr w:type="spellEnd"/>
      <w:r w:rsidR="008F4944">
        <w:t xml:space="preserve"> (1), Carlos Vainer (2) e  Claudio Nascimento (3).</w:t>
      </w:r>
    </w:p>
    <w:p w:rsidR="008F4944" w:rsidRDefault="008F4944" w:rsidP="007A4320">
      <w:r>
        <w:lastRenderedPageBreak/>
        <w:t>Já no segundo caso</w:t>
      </w:r>
      <w:r w:rsidR="0045231F">
        <w:t>, das propostas independentes (</w:t>
      </w:r>
      <w:r>
        <w:t xml:space="preserve">da iniciativa sobre a Economia de Francisco), ora em debate nacional ou mundial na presente conjuntura, </w:t>
      </w:r>
      <w:r w:rsidR="00043E12">
        <w:t>merecem</w:t>
      </w:r>
      <w:r w:rsidR="00C90A4C">
        <w:t xml:space="preserve"> destaque</w:t>
      </w:r>
      <w:r w:rsidR="0045231F">
        <w:t>:</w:t>
      </w:r>
      <w:r>
        <w:t xml:space="preserve"> </w:t>
      </w:r>
    </w:p>
    <w:p w:rsidR="008F4944" w:rsidRDefault="008F4944" w:rsidP="008F4944">
      <w:pPr>
        <w:pStyle w:val="PargrafodaLista"/>
        <w:numPr>
          <w:ilvl w:val="0"/>
          <w:numId w:val="2"/>
        </w:numPr>
      </w:pPr>
      <w:r>
        <w:t xml:space="preserve">A proposta redistributiva de renda e riqueza globais de Thomas </w:t>
      </w:r>
      <w:proofErr w:type="spellStart"/>
      <w:r>
        <w:t>Pikety</w:t>
      </w:r>
      <w:proofErr w:type="spellEnd"/>
      <w:r>
        <w:t xml:space="preserve"> in “Capitalismo e Ideologia”, sintetizada no jornal “El </w:t>
      </w:r>
      <w:proofErr w:type="spellStart"/>
      <w:r>
        <w:t>Pays</w:t>
      </w:r>
      <w:proofErr w:type="spellEnd"/>
      <w:r>
        <w:t xml:space="preserve"> – Caderno </w:t>
      </w:r>
      <w:proofErr w:type="spellStart"/>
      <w:r>
        <w:t>Ideas</w:t>
      </w:r>
      <w:proofErr w:type="spellEnd"/>
      <w:r w:rsidR="00043E12">
        <w:t>”</w:t>
      </w:r>
      <w:r>
        <w:t xml:space="preserve"> – 24-11-2019</w:t>
      </w:r>
      <w:r w:rsidR="00043E12">
        <w:t>.</w:t>
      </w:r>
    </w:p>
    <w:p w:rsidR="008F4944" w:rsidRDefault="008F4944" w:rsidP="008F4944">
      <w:pPr>
        <w:pStyle w:val="PargrafodaLista"/>
        <w:numPr>
          <w:ilvl w:val="0"/>
          <w:numId w:val="2"/>
        </w:numPr>
      </w:pPr>
      <w:r>
        <w:t>A proposta brasileira do filósofo Man</w:t>
      </w:r>
      <w:r w:rsidR="0045231F">
        <w:t>gabeira Unger (versão verbal em</w:t>
      </w:r>
      <w:r>
        <w:t xml:space="preserve"> entrevista ao ex-candidato presidencial Ciro Gomes – Programa ‘Repare Bem” – Youtube (meados de novembro</w:t>
      </w:r>
      <w:r w:rsidR="0045231F">
        <w:t xml:space="preserve"> de 2019</w:t>
      </w:r>
      <w:r>
        <w:t>).</w:t>
      </w:r>
    </w:p>
    <w:p w:rsidR="008F4944" w:rsidRDefault="008F4944" w:rsidP="008F4944">
      <w:pPr>
        <w:pStyle w:val="PargrafodaLista"/>
        <w:numPr>
          <w:ilvl w:val="0"/>
          <w:numId w:val="2"/>
        </w:numPr>
      </w:pPr>
      <w:r>
        <w:t>As propostas redistributivas</w:t>
      </w:r>
      <w:r w:rsidR="00043E12">
        <w:t xml:space="preserve"> de renda e riqueza</w:t>
      </w:r>
      <w:r>
        <w:t xml:space="preserve"> em circulação na campan</w:t>
      </w:r>
      <w:r w:rsidR="0045231F">
        <w:t>ha partidária norte-americana do</w:t>
      </w:r>
      <w:r>
        <w:t>s candidatos – Be</w:t>
      </w:r>
      <w:r w:rsidR="0045231F">
        <w:t xml:space="preserve">rnie </w:t>
      </w:r>
      <w:proofErr w:type="spellStart"/>
      <w:r w:rsidR="0045231F">
        <w:t>Sanders</w:t>
      </w:r>
      <w:proofErr w:type="spellEnd"/>
      <w:r w:rsidR="0045231F">
        <w:t xml:space="preserve"> e Elisabeth Warner</w:t>
      </w:r>
      <w:r w:rsidR="00043E12">
        <w:t>,</w:t>
      </w:r>
      <w:r w:rsidR="0045231F">
        <w:t xml:space="preserve"> divulgadas no segundo semestre de 2019</w:t>
      </w:r>
    </w:p>
    <w:p w:rsidR="007A5C88" w:rsidRDefault="007A5C88" w:rsidP="007A5C88">
      <w:pPr>
        <w:pStyle w:val="PargrafodaLista"/>
      </w:pPr>
    </w:p>
    <w:p w:rsidR="007A5C88" w:rsidRDefault="007A5C88" w:rsidP="007A5C88">
      <w:pPr>
        <w:pStyle w:val="PargrafodaLista"/>
      </w:pPr>
      <w:r>
        <w:t>(</w:t>
      </w:r>
      <w:r w:rsidR="0045231F">
        <w:t>Breves</w:t>
      </w:r>
      <w:r>
        <w:t xml:space="preserve"> comentários)</w:t>
      </w:r>
    </w:p>
    <w:p w:rsidR="007A5C88" w:rsidRDefault="007A5C88" w:rsidP="007A5C88">
      <w:pPr>
        <w:rPr>
          <w:b/>
        </w:rPr>
      </w:pPr>
      <w:r w:rsidRPr="007A5C88">
        <w:rPr>
          <w:b/>
        </w:rPr>
        <w:t>2.1</w:t>
      </w:r>
      <w:r>
        <w:rPr>
          <w:b/>
        </w:rPr>
        <w:t xml:space="preserve">- </w:t>
      </w:r>
      <w:r w:rsidRPr="007A5C88">
        <w:rPr>
          <w:b/>
        </w:rPr>
        <w:t>Porque é importante o debate ético</w:t>
      </w:r>
      <w:r w:rsidR="00CF65F4">
        <w:rPr>
          <w:b/>
        </w:rPr>
        <w:t>, em geral</w:t>
      </w:r>
      <w:r w:rsidRPr="007A5C88">
        <w:rPr>
          <w:b/>
        </w:rPr>
        <w:t>; e em especial o debate ético-teológico para o campo das igrejas cristãs</w:t>
      </w:r>
      <w:r w:rsidR="00CF65F4">
        <w:rPr>
          <w:b/>
        </w:rPr>
        <w:t>, em especial.</w:t>
      </w:r>
    </w:p>
    <w:p w:rsidR="007A5C88" w:rsidRDefault="007A5C88" w:rsidP="007A5C88">
      <w:r w:rsidRPr="007A5C88">
        <w:t>Entendo a Mensagem</w:t>
      </w:r>
      <w:r>
        <w:t xml:space="preserve"> do Papa Francisco como uma provocação temática de sentido profético. A expressão que propõe – “Economia de Francisco” é muito mais uma metáfora, que um conceito acadêmico definido, sendo o Encontro de Assis e congêneres</w:t>
      </w:r>
      <w:r w:rsidR="00043E12">
        <w:t>,</w:t>
      </w:r>
      <w:r>
        <w:t xml:space="preserve"> espaços de reflexão para se ir fazendo aproximações s</w:t>
      </w:r>
      <w:r w:rsidR="00470F80">
        <w:t>ucessivas em torno da utopia. A</w:t>
      </w:r>
      <w:r>
        <w:t>ssim, iriam</w:t>
      </w:r>
      <w:r w:rsidR="00C90A4C">
        <w:t>-</w:t>
      </w:r>
      <w:r>
        <w:t>se criando espaços pragmáticos</w:t>
      </w:r>
      <w:r w:rsidR="00470F80">
        <w:t xml:space="preserve"> de reflexão e troca de experiências com vistas à superação dos graves problemas econômicos da atualidade, exacerbados depois da crise econômica global de 2008.</w:t>
      </w:r>
    </w:p>
    <w:p w:rsidR="008C300A" w:rsidRDefault="008C300A" w:rsidP="007A5C88">
      <w:r>
        <w:t>O enigma a decifrar – “Economia de Francisco”</w:t>
      </w:r>
      <w:r w:rsidR="00043E12">
        <w:t>-,</w:t>
      </w:r>
      <w:r>
        <w:t xml:space="preserve"> comporta e requer vários enfoques, explicitamente como os que mencionei, além de muitas outas iniciativas em paralelo, que já ocorrem no Brasil</w:t>
      </w:r>
      <w:r w:rsidR="00043E12">
        <w:t>,</w:t>
      </w:r>
      <w:r>
        <w:t xml:space="preserve"> como no mundo e que devem se multiplicar</w:t>
      </w:r>
      <w:r w:rsidR="006015D8">
        <w:t xml:space="preserve"> nos próximos anos, sinalizando amplo anseio por mudanças no sistema econômico global.</w:t>
      </w:r>
    </w:p>
    <w:p w:rsidR="006015D8" w:rsidRDefault="006015D8" w:rsidP="007A5C88">
      <w:r>
        <w:t xml:space="preserve">Por outro lado, o enfoque ético que escolhi para o meu trabalho, parece-me precedente a quaisquer mudanças de rumos à economia real contemporânea. Essa mudança de rumos em alguns textos e falas daquelas que citei, está claramente pressuposta; e em outros, ora parece que está, ora não. O exemplo peculiar em dúvida é o da reforma tributária mundial proposta por Thomas </w:t>
      </w:r>
      <w:proofErr w:type="spellStart"/>
      <w:r>
        <w:t>Pikety</w:t>
      </w:r>
      <w:proofErr w:type="spellEnd"/>
      <w:r>
        <w:t xml:space="preserve"> (‘EL </w:t>
      </w:r>
      <w:proofErr w:type="spellStart"/>
      <w:r>
        <w:t>Pays</w:t>
      </w:r>
      <w:proofErr w:type="spellEnd"/>
      <w:r>
        <w:t xml:space="preserve"> – 24-11-2019) (4), cujo cerne consiste na taxação da grandes fortunas e redistribuição entre jovens que completam 25 anos, </w:t>
      </w:r>
      <w:r w:rsidR="00DD13D9">
        <w:t>sem, contudo,</w:t>
      </w:r>
      <w:r>
        <w:t xml:space="preserve"> afetar os fundamentos utilitários da economia real</w:t>
      </w:r>
      <w:r w:rsidR="00DD13D9">
        <w:t>. Confia-se firmemente</w:t>
      </w:r>
      <w:r w:rsidR="00C90A4C">
        <w:t>,</w:t>
      </w:r>
      <w:r w:rsidR="00DD13D9">
        <w:t xml:space="preserve"> que a mudança distributiva de renda e rique</w:t>
      </w:r>
      <w:r w:rsidR="002A7BEB">
        <w:t xml:space="preserve">za </w:t>
      </w:r>
      <w:r w:rsidR="00DD13D9">
        <w:t>no sentido da igualdade</w:t>
      </w:r>
      <w:r w:rsidR="00C90A4C">
        <w:t>,</w:t>
      </w:r>
      <w:r w:rsidR="00DD13D9">
        <w:t xml:space="preserve"> é argumento suficiente à mudança estrutural do sistema econômico.</w:t>
      </w:r>
    </w:p>
    <w:p w:rsidR="002A7BEB" w:rsidRDefault="002A7BEB" w:rsidP="007A5C88">
      <w:r>
        <w:t>Por sua vez, em países de fora do centro da economia global, no caso - o Brasil em particular, propõem-se também mudanças nas situações de desigualdade e pobreza (ver proposta de Mangabeira Unger – nota n. 5), que tem por pressuposto</w:t>
      </w:r>
      <w:r w:rsidR="00043E12">
        <w:t>,</w:t>
      </w:r>
      <w:r>
        <w:t xml:space="preserve"> forças sociais criativas de um</w:t>
      </w:r>
      <w:r w:rsidR="00414FDF">
        <w:t>a</w:t>
      </w:r>
      <w:r>
        <w:t xml:space="preserve"> pequena burguesia empreendedora, ora movidas por certa teologia da pr</w:t>
      </w:r>
      <w:r w:rsidR="00CF65F4">
        <w:t>osperidade,</w:t>
      </w:r>
      <w:r w:rsidR="00043E12">
        <w:t xml:space="preserve"> que alegadamente</w:t>
      </w:r>
      <w:r w:rsidR="00CF65F4">
        <w:t xml:space="preserve"> estariam aptas</w:t>
      </w:r>
      <w:r>
        <w:t xml:space="preserve"> a se engajar</w:t>
      </w:r>
      <w:r w:rsidR="00CF65F4">
        <w:t>em</w:t>
      </w:r>
      <w:r>
        <w:t xml:space="preserve"> em programa amp</w:t>
      </w:r>
      <w:r w:rsidR="00414FDF">
        <w:t xml:space="preserve">lo de modernização tecnológica </w:t>
      </w:r>
      <w:r>
        <w:t>de última geração, propiciado por ação estatal</w:t>
      </w:r>
      <w:r w:rsidR="00414FDF">
        <w:t>, com que se enfrentaria simultaneamente desafios do desemprego e baixa produtividade da economia informal</w:t>
      </w:r>
      <w:r>
        <w:t xml:space="preserve"> </w:t>
      </w:r>
      <w:r w:rsidR="00414FDF">
        <w:t>.</w:t>
      </w:r>
    </w:p>
    <w:p w:rsidR="00414FDF" w:rsidRDefault="00414FDF" w:rsidP="007A5C88">
      <w:r>
        <w:t>O autor (Mangabeira Unger) identifica essas forças emergentes</w:t>
      </w:r>
      <w:r w:rsidR="00CF65F4">
        <w:t>, especialmente com as correntes</w:t>
      </w:r>
      <w:r>
        <w:t xml:space="preserve"> dos evangélicos pentecostais e igualmente</w:t>
      </w:r>
      <w:r w:rsidR="00E47F2B">
        <w:t xml:space="preserve"> a</w:t>
      </w:r>
      <w:r>
        <w:t xml:space="preserve"> uma teologia a lhes justificar iniciativas – a chamada teologia da prosperidade.</w:t>
      </w:r>
    </w:p>
    <w:p w:rsidR="00414FDF" w:rsidRDefault="00414FDF" w:rsidP="007A5C88">
      <w:r>
        <w:lastRenderedPageBreak/>
        <w:t xml:space="preserve">Independentemente das diferenças importantes das propostas citadas – de Thomas </w:t>
      </w:r>
      <w:proofErr w:type="spellStart"/>
      <w:r>
        <w:t>Pik</w:t>
      </w:r>
      <w:r w:rsidR="009E0AEC">
        <w:t>ety</w:t>
      </w:r>
      <w:proofErr w:type="spellEnd"/>
      <w:r w:rsidR="009E0AEC">
        <w:t xml:space="preserve"> e Mangabeira </w:t>
      </w:r>
      <w:proofErr w:type="spellStart"/>
      <w:r w:rsidR="009E0AEC">
        <w:t>Unger</w:t>
      </w:r>
      <w:proofErr w:type="spellEnd"/>
      <w:r w:rsidR="009E0AEC">
        <w:t>, temos em</w:t>
      </w:r>
      <w:r>
        <w:t xml:space="preserve"> comum</w:t>
      </w:r>
      <w:r w:rsidR="00462954">
        <w:t xml:space="preserve"> a ambo</w:t>
      </w:r>
      <w:r>
        <w:t>s o pressuposto ético da manutenção dos fundamentos da economia real, bastando p</w:t>
      </w:r>
      <w:r w:rsidR="00F92090">
        <w:t>a</w:t>
      </w:r>
      <w:r>
        <w:t>ra tal mover a distribuiç</w:t>
      </w:r>
      <w:r w:rsidR="00462954">
        <w:t>ão de renda e riqueza em direção às</w:t>
      </w:r>
      <w:r>
        <w:t xml:space="preserve"> forças sociais identificadas – gerações mais jovens (Thomas </w:t>
      </w:r>
      <w:proofErr w:type="spellStart"/>
      <w:r>
        <w:t>Pikety</w:t>
      </w:r>
      <w:proofErr w:type="spellEnd"/>
      <w:r>
        <w:t>) e grupos pentecostais e assemelhados, movidos pela pulsão utilitária e justificados pela teologia da prosperidade</w:t>
      </w:r>
      <w:r w:rsidR="009E0AEC">
        <w:t>,</w:t>
      </w:r>
      <w:r w:rsidR="00F92090">
        <w:t xml:space="preserve"> no exemplo citado.</w:t>
      </w:r>
    </w:p>
    <w:p w:rsidR="00462954" w:rsidRDefault="00462954" w:rsidP="007A5C88">
      <w:r>
        <w:t>Mas essas mudanças não tocam nos fundamentos do sistema. E sem essa discussão, corremos o risco do chamado ‘vôo de galinha’, ou para usar uma parábola evangélica “fazer remendo de tecido novo em pano velho’.</w:t>
      </w:r>
    </w:p>
    <w:p w:rsidR="00462954" w:rsidRDefault="00462954" w:rsidP="007A5C88">
      <w:r>
        <w:t>O critério ético tem a serventia de</w:t>
      </w:r>
      <w:r w:rsidR="00F92090">
        <w:t xml:space="preserve"> se propor</w:t>
      </w:r>
      <w:r>
        <w:t xml:space="preserve"> responder </w:t>
      </w:r>
      <w:r w:rsidR="00246918">
        <w:t>à</w:t>
      </w:r>
      <w:r>
        <w:t xml:space="preserve"> pergunta central – qual é o sentido da economia que se está almejando alcançar, de sorte a que este sentido se ponha como norma do agir econômico</w:t>
      </w:r>
      <w:r w:rsidR="00246918">
        <w:t xml:space="preserve"> do sistema que se está construindo. E essa norma não pode ser a mesma da economia capitalista contemporânea, cujo rumo está fechado no utilitarismo individual associado ao progresso técnico, causa eficaz do sucesso econômico seletivo, como também da desigualdade social. Mas, a construção dessa nova economia é assunto complexo, que não se resolve abstratamente, senão que em longas travessias de transição, em que a disputa de valores</w:t>
      </w:r>
      <w:r w:rsidR="002D51CD">
        <w:t xml:space="preserve"> éticos na caminhada estará permanentemente em interação</w:t>
      </w:r>
      <w:r w:rsidR="00246918">
        <w:t xml:space="preserve"> dialética.</w:t>
      </w:r>
    </w:p>
    <w:p w:rsidR="002D51CD" w:rsidRDefault="002D51CD" w:rsidP="007A5C88">
      <w:r>
        <w:t>Por sua vez, os critérios teológicos, ou ético teológicos nos servem para balizar no interior das Igrejas Cristãs, evidentemente com repercussões públicas gerais, o significado da economia humana e ecológica resgatado a partir de uma narrativa dos Evangelhos. É para este empreendimento que dedico a maior parte do meu trabalho, tendo presente a necessidade de construir uma narrativa ético-teológica capaz de dialogar com as muitas iniciativas de reforma em curso, como também criticar as propostas explícitas ou implícitas de autossuficiência dos mercados</w:t>
      </w:r>
      <w:r w:rsidR="00522446">
        <w:t>.</w:t>
      </w:r>
    </w:p>
    <w:p w:rsidR="00522446" w:rsidRDefault="00522446" w:rsidP="007A5C88">
      <w:r>
        <w:t xml:space="preserve">Obviamente que as propostas de economia solidária, associativismo, organização de novas experiências de cooperação, experiências de transição ecológica etc., são todos exemplos concretos pontuais a serem resgatados. Mas sem o discernimento ético de sentido da economia que praticam, correm sempre o risco </w:t>
      </w:r>
      <w:r w:rsidR="009E0AEC">
        <w:t>d</w:t>
      </w:r>
      <w:r>
        <w:t>o ‘tecido novo em pano velho’. Isto mesmo quando se tem por pressuposto</w:t>
      </w:r>
      <w:r w:rsidR="009E0AEC">
        <w:t>, de partida,</w:t>
      </w:r>
      <w:r w:rsidR="00F92090">
        <w:t xml:space="preserve"> um programa de transição para</w:t>
      </w:r>
      <w:r>
        <w:t xml:space="preserve"> superação do estilo convencional.</w:t>
      </w:r>
    </w:p>
    <w:p w:rsidR="00522446" w:rsidRDefault="00522446" w:rsidP="007A5C88">
      <w:r>
        <w:t>Não esqueçamos</w:t>
      </w:r>
      <w:r w:rsidR="009E0AEC">
        <w:t>,</w:t>
      </w:r>
      <w:r>
        <w:t xml:space="preserve"> que </w:t>
      </w:r>
      <w:r w:rsidR="009E0AEC">
        <w:t>o utilitarismo individual associado ao progresso técnico está</w:t>
      </w:r>
      <w:r w:rsidR="008A38FA">
        <w:t xml:space="preserve"> entranhado como fim e não como meio</w:t>
      </w:r>
      <w:r w:rsidR="00C90A4C">
        <w:t>,</w:t>
      </w:r>
      <w:r w:rsidR="008A38FA">
        <w:t xml:space="preserve"> no agir econômico das muitas gerações que se formaram há mais de dois séculos de completa hegemonia de um sistema econômico</w:t>
      </w:r>
      <w:r w:rsidR="009E0AEC">
        <w:t>, o mesmo</w:t>
      </w:r>
      <w:r w:rsidR="008A38FA">
        <w:t xml:space="preserve"> que nos legou profunda crise estrutural e ética do capitalismo neste início do Sec. XXI.</w:t>
      </w:r>
    </w:p>
    <w:p w:rsidR="008A38FA" w:rsidRDefault="008A38FA" w:rsidP="007A5C88"/>
    <w:p w:rsidR="008A38FA" w:rsidRDefault="007B6250" w:rsidP="007A5C88">
      <w:pPr>
        <w:rPr>
          <w:b/>
        </w:rPr>
      </w:pPr>
      <w:r>
        <w:rPr>
          <w:b/>
        </w:rPr>
        <w:t>2.2-</w:t>
      </w:r>
      <w:r w:rsidR="008A38FA" w:rsidRPr="008A38FA">
        <w:rPr>
          <w:b/>
        </w:rPr>
        <w:t>A Precedência do Enfoque Ético Explícito Face as Armadilhas das Propostas de Reforma</w:t>
      </w:r>
      <w:r w:rsidR="00F92090">
        <w:rPr>
          <w:b/>
        </w:rPr>
        <w:t xml:space="preserve">: </w:t>
      </w:r>
      <w:r w:rsidR="00877191">
        <w:rPr>
          <w:b/>
        </w:rPr>
        <w:t>Reminiscências</w:t>
      </w:r>
      <w:r w:rsidR="00F92090">
        <w:rPr>
          <w:b/>
        </w:rPr>
        <w:t xml:space="preserve"> Históricas e Teóricas</w:t>
      </w:r>
    </w:p>
    <w:p w:rsidR="007A214C" w:rsidRDefault="007A214C" w:rsidP="007A5C88">
      <w:pPr>
        <w:rPr>
          <w:b/>
        </w:rPr>
      </w:pPr>
    </w:p>
    <w:p w:rsidR="007B6250" w:rsidRDefault="007A214C" w:rsidP="007B6250">
      <w:r w:rsidRPr="007A214C">
        <w:t>A primeira</w:t>
      </w:r>
      <w:r>
        <w:t xml:space="preserve"> constatação a fazer, aparentemente óbvia, qual seja de que nos encontramos já nos anos 20 do S</w:t>
      </w:r>
      <w:r w:rsidR="00877191">
        <w:t>ec. XXI, precisa, entretanto,</w:t>
      </w:r>
      <w:r>
        <w:t xml:space="preserve"> ficar demarcada; para que possamos a partir de aí encadear uma série de razões lógicas e históricas</w:t>
      </w:r>
      <w:r w:rsidR="007B6250">
        <w:t xml:space="preserve"> justificativas</w:t>
      </w:r>
      <w:r>
        <w:t xml:space="preserve"> da precedência que intitula esse tópico.</w:t>
      </w:r>
      <w:r w:rsidR="007B6250">
        <w:t xml:space="preserve"> </w:t>
      </w:r>
    </w:p>
    <w:p w:rsidR="007B6250" w:rsidRDefault="00854566" w:rsidP="007B6250">
      <w:proofErr w:type="gramStart"/>
      <w:r w:rsidRPr="00877191">
        <w:rPr>
          <w:b/>
        </w:rPr>
        <w:lastRenderedPageBreak/>
        <w:t>i</w:t>
      </w:r>
      <w:proofErr w:type="gramEnd"/>
      <w:r w:rsidR="007B6250" w:rsidRPr="00877191">
        <w:rPr>
          <w:b/>
        </w:rPr>
        <w:t>-)</w:t>
      </w:r>
      <w:r w:rsidR="007B6250">
        <w:t xml:space="preserve"> Não é novo o debate da igualdade econômica, principalmente em situações de crise econômica e/ou reconstrução econômica como foram respectivamente os anos 30 do século passado e depois os anos do imediato pós II Guerra Mundial. Nestes citados cenários, tínhamos por um lado </w:t>
      </w:r>
      <w:r w:rsidR="00D03172">
        <w:t>à crítica</w:t>
      </w:r>
      <w:r w:rsidR="007B6250">
        <w:t xml:space="preserve"> do capitalismo do po</w:t>
      </w:r>
      <w:r w:rsidR="00C90A4C">
        <w:t>nto de vista do socialismo real</w:t>
      </w:r>
      <w:r w:rsidR="007B6250">
        <w:t xml:space="preserve"> e por outro, as várias vertentes do keynesianismo, incluindo aí també</w:t>
      </w:r>
      <w:r w:rsidR="00C90A4C">
        <w:t xml:space="preserve">m o Estado do Bem-Estar Social; </w:t>
      </w:r>
      <w:r w:rsidR="007B6250">
        <w:t xml:space="preserve">ambas com propostas de </w:t>
      </w:r>
      <w:r w:rsidR="00D03172">
        <w:t>mudança do</w:t>
      </w:r>
      <w:r w:rsidR="007B6250">
        <w:t xml:space="preserve"> modelo de capitalismo liberal, seja por ruptura revolucionária, seja</w:t>
      </w:r>
      <w:r w:rsidR="00D03172">
        <w:t xml:space="preserve"> por reforma social.</w:t>
      </w:r>
    </w:p>
    <w:p w:rsidR="001C2988" w:rsidRDefault="00D03172" w:rsidP="007B6250">
      <w:r>
        <w:t>Por distintas razões ou preconcepções, o enfoque da ética econômica ou quaisquer considerações sobre</w:t>
      </w:r>
      <w:r w:rsidR="009E0AEC">
        <w:t xml:space="preserve"> teorias do valor econômico foram</w:t>
      </w:r>
      <w:r>
        <w:t xml:space="preserve"> consideradas estranha</w:t>
      </w:r>
      <w:r w:rsidR="001C2988">
        <w:t>s a esse debate, ora qualificado</w:t>
      </w:r>
      <w:r>
        <w:t xml:space="preserve"> como assunto menor da superestrutura ideológica da so</w:t>
      </w:r>
      <w:r w:rsidR="00877191">
        <w:t>ciedade, pelo marxismo ortodoxo;</w:t>
      </w:r>
      <w:r>
        <w:t xml:space="preserve"> ora como tema metafísico e extra econômico</w:t>
      </w:r>
      <w:r w:rsidR="009E0AEC">
        <w:t>,</w:t>
      </w:r>
      <w:r>
        <w:t xml:space="preserve"> pelos arautos do positivismo científico. Não se os considerava na agenda de reformas, pelo menos explicitamente.</w:t>
      </w:r>
    </w:p>
    <w:p w:rsidR="001C2988" w:rsidRDefault="00D03172" w:rsidP="007B6250">
      <w:r>
        <w:t xml:space="preserve"> É bem verdade, que John M. Keynes nos anos 30</w:t>
      </w:r>
      <w:r w:rsidR="004C583B">
        <w:t>, tem clareza de que o desemprego cíclico e a má distribuição de renda são problemas endógenos do capitalismo (Cap. 20 da “Teoria Geral...”)</w:t>
      </w:r>
      <w:r w:rsidR="001F00A6">
        <w:t>. Mas a reforma econômica que recomenda, seja pela via da ação complementar do Estado na criação do emprego, seja pela via da redistribuição de</w:t>
      </w:r>
      <w:r w:rsidR="00E2260A">
        <w:t xml:space="preserve"> rendas, pressuposta no ‘</w:t>
      </w:r>
      <w:proofErr w:type="spellStart"/>
      <w:r w:rsidR="00E2260A">
        <w:t>Wellfa</w:t>
      </w:r>
      <w:r w:rsidR="001F00A6">
        <w:t>re</w:t>
      </w:r>
      <w:proofErr w:type="spellEnd"/>
      <w:r w:rsidR="001F00A6">
        <w:t xml:space="preserve"> </w:t>
      </w:r>
      <w:proofErr w:type="spellStart"/>
      <w:r w:rsidR="001F00A6">
        <w:t>State</w:t>
      </w:r>
      <w:proofErr w:type="spellEnd"/>
      <w:r w:rsidR="00505C54">
        <w:t>”</w:t>
      </w:r>
      <w:r w:rsidR="001F00A6">
        <w:t>; mantêm, contudo, inalteradas as bases do agir econômico na sua teoria do capital (de Keynes), cujo foco é exclusivo no utilitarismo individual em aliança com o progresso técnico</w:t>
      </w:r>
      <w:r w:rsidR="00854566">
        <w:t xml:space="preserve"> (cálculo prospecti</w:t>
      </w:r>
      <w:r w:rsidR="001C2988">
        <w:t>vo</w:t>
      </w:r>
      <w:r w:rsidR="00854566">
        <w:t xml:space="preserve"> da Eficácia M</w:t>
      </w:r>
      <w:r w:rsidR="001C2988">
        <w:t>arginal do Capita</w:t>
      </w:r>
      <w:r w:rsidR="00854566">
        <w:t>l e da Taxa de Juros e</w:t>
      </w:r>
      <w:r w:rsidR="00877191">
        <w:t>m concorrência em</w:t>
      </w:r>
      <w:r w:rsidR="00854566">
        <w:t xml:space="preserve"> todos os mercados)</w:t>
      </w:r>
      <w:r w:rsidR="00E2260A">
        <w:t>,</w:t>
      </w:r>
      <w:r w:rsidR="00854566">
        <w:t xml:space="preserve"> como determinantes do investimento</w:t>
      </w:r>
      <w:r w:rsidR="001F00A6">
        <w:t>.</w:t>
      </w:r>
    </w:p>
    <w:p w:rsidR="00D03172" w:rsidRDefault="001F00A6" w:rsidP="007B6250">
      <w:r>
        <w:t xml:space="preserve"> Não obstante, mesmo na teoria do c</w:t>
      </w:r>
      <w:r w:rsidR="001C2988">
        <w:t>a</w:t>
      </w:r>
      <w:r>
        <w:t>pital</w:t>
      </w:r>
      <w:r w:rsidR="001C2988">
        <w:t xml:space="preserve"> e do dinheiro</w:t>
      </w:r>
      <w:r>
        <w:t xml:space="preserve"> de Keynes</w:t>
      </w:r>
      <w:r w:rsidR="001C2988">
        <w:t>, o autor j</w:t>
      </w:r>
      <w:r w:rsidR="00877191">
        <w:t>á prevê, nas crises, o motivo da</w:t>
      </w:r>
      <w:r w:rsidR="001C2988">
        <w:t xml:space="preserve"> pr</w:t>
      </w:r>
      <w:r w:rsidR="00877191">
        <w:t>eferência pelo dinheiro líquido</w:t>
      </w:r>
      <w:r w:rsidR="001C2988">
        <w:t xml:space="preserve"> como uma espécie de armadilha radical do sistema – ‘a eutanásia do rentista’, de implicações muito mais sérias ao capitalismo do futuro, mesmo que ainda não previsíveis neste momento histórico (ano 30 do Sec. XX).</w:t>
      </w:r>
    </w:p>
    <w:p w:rsidR="00DF080F" w:rsidRDefault="00051E74" w:rsidP="007B6250">
      <w:proofErr w:type="spellStart"/>
      <w:proofErr w:type="gramStart"/>
      <w:r w:rsidRPr="00877191">
        <w:rPr>
          <w:b/>
        </w:rPr>
        <w:t>ii</w:t>
      </w:r>
      <w:proofErr w:type="spellEnd"/>
      <w:proofErr w:type="gramEnd"/>
      <w:r w:rsidRPr="00877191">
        <w:rPr>
          <w:b/>
        </w:rPr>
        <w:t>-)</w:t>
      </w:r>
      <w:r>
        <w:t xml:space="preserve"> Mas se o debate sobre igualdade de renda e rique</w:t>
      </w:r>
      <w:r w:rsidR="009E0AEC">
        <w:t>za que se fez no século passado</w:t>
      </w:r>
      <w:r>
        <w:t xml:space="preserve"> prescindiu da discussão ética-econômica; na terceira década do Sec. XXI temos um outro contexto histórico. Atualmente, as próprias instituições gestadas ao abrigo do keynesianismo</w:t>
      </w:r>
      <w:r w:rsidR="003C6FDF">
        <w:t xml:space="preserve"> em aliança com o Estado do Bem-Estar estão submetidas a duros golpes de redução ou extinção</w:t>
      </w:r>
      <w:r w:rsidR="009E0AEC">
        <w:t>;</w:t>
      </w:r>
      <w:r w:rsidR="003C6FDF">
        <w:t xml:space="preserve"> e a capacidade de investir de muitos estados nacionais se vê crescentemente restringida por vários fatores, destacadamente pelo próprio endividamento junt</w:t>
      </w:r>
      <w:r w:rsidR="00DF080F">
        <w:t>o ao sistema financeiro privado.</w:t>
      </w:r>
    </w:p>
    <w:p w:rsidR="00051E74" w:rsidRDefault="00DF080F" w:rsidP="007B6250">
      <w:r>
        <w:t xml:space="preserve"> O sistema financeiro</w:t>
      </w:r>
      <w:r w:rsidR="003C6FDF">
        <w:t>, por sua vez, submetido às ligações com o sistema financeiro global, promove uma espécie de restauração completa dos princípios do utilitarismo individualista casado às novas tecnologias</w:t>
      </w:r>
      <w:r w:rsidR="004E0937">
        <w:t xml:space="preserve"> e</w:t>
      </w:r>
      <w:r>
        <w:t xml:space="preserve"> persegue avidamente as formas líquidas do capital,</w:t>
      </w:r>
      <w:r w:rsidR="003C6FDF">
        <w:t xml:space="preserve"> tudo mais lhes sendo caudatário</w:t>
      </w:r>
      <w:r w:rsidR="00877191">
        <w:t>. E</w:t>
      </w:r>
      <w:r w:rsidR="004E0937">
        <w:t xml:space="preserve"> nesse contexto</w:t>
      </w:r>
      <w:r w:rsidR="009E0AEC">
        <w:t>,</w:t>
      </w:r>
      <w:r w:rsidR="004E0937">
        <w:t xml:space="preserve"> se praticam políticas neoliberais cada vez mais dependentes da dinâmica exclusiva dos mercados, que se veem frequentemente acossados pelas crises financeiras</w:t>
      </w:r>
      <w:r w:rsidR="00AD128A">
        <w:t>,</w:t>
      </w:r>
      <w:r w:rsidR="004E0937">
        <w:t xml:space="preserve"> endógenas ao funcionamento do próprio sistema.</w:t>
      </w:r>
    </w:p>
    <w:p w:rsidR="004E0937" w:rsidRDefault="004E0937" w:rsidP="007B6250">
      <w:r>
        <w:t>O contexto histórico geral, com peculiaridades nacionais, é de exacerbação do utilitarismo, sem cont</w:t>
      </w:r>
      <w:r w:rsidR="00505C54">
        <w:t xml:space="preserve">rapesos do </w:t>
      </w:r>
      <w:r w:rsidR="00877191">
        <w:t>‘</w:t>
      </w:r>
      <w:proofErr w:type="spellStart"/>
      <w:r w:rsidR="00E2260A">
        <w:t>Wellfa</w:t>
      </w:r>
      <w:bookmarkStart w:id="0" w:name="_GoBack"/>
      <w:bookmarkEnd w:id="0"/>
      <w:r w:rsidR="00505C54">
        <w:t>re</w:t>
      </w:r>
      <w:proofErr w:type="spellEnd"/>
      <w:r w:rsidR="00505C54">
        <w:t xml:space="preserve"> </w:t>
      </w:r>
      <w:proofErr w:type="spellStart"/>
      <w:r w:rsidR="00505C54">
        <w:t>State</w:t>
      </w:r>
      <w:proofErr w:type="spellEnd"/>
      <w:r w:rsidR="00877191">
        <w:t>’</w:t>
      </w:r>
      <w:r w:rsidR="00505C54">
        <w:t xml:space="preserve"> e do investimento público interno; mas com três graves problemas que se agravaram sobremaneira depois de 2008 – </w:t>
      </w:r>
      <w:r w:rsidR="00877191">
        <w:t xml:space="preserve">  o </w:t>
      </w:r>
      <w:r w:rsidR="00505C54">
        <w:t>desemprego estrutural,</w:t>
      </w:r>
      <w:r w:rsidR="00877191">
        <w:t xml:space="preserve"> a</w:t>
      </w:r>
      <w:r w:rsidR="00505C54">
        <w:t xml:space="preserve"> desigualdade de renda e riqueza e</w:t>
      </w:r>
      <w:r w:rsidR="00877191">
        <w:t xml:space="preserve"> as</w:t>
      </w:r>
      <w:r w:rsidR="00505C54">
        <w:t xml:space="preserve"> mudanças climáticas planetárias de raiz econômica.  E o sistema reage na crise perseguindo cada vez mais avidamente as muitas formas de obtenção do dinheiro líquido</w:t>
      </w:r>
      <w:r w:rsidR="00056163">
        <w:t>,</w:t>
      </w:r>
      <w:r w:rsidR="00505C54">
        <w:t xml:space="preserve"> muito bem diagnosticadas in “</w:t>
      </w:r>
      <w:proofErr w:type="spellStart"/>
      <w:r w:rsidR="00505C54">
        <w:t>Economicae</w:t>
      </w:r>
      <w:proofErr w:type="spellEnd"/>
      <w:r w:rsidR="00505C54">
        <w:t xml:space="preserve"> </w:t>
      </w:r>
      <w:proofErr w:type="spellStart"/>
      <w:r w:rsidR="00505C54">
        <w:t>et</w:t>
      </w:r>
      <w:proofErr w:type="spellEnd"/>
      <w:r w:rsidR="00505C54">
        <w:t xml:space="preserve"> </w:t>
      </w:r>
      <w:proofErr w:type="spellStart"/>
      <w:r w:rsidR="00505C54">
        <w:t>Pecuniariae</w:t>
      </w:r>
      <w:proofErr w:type="spellEnd"/>
      <w:r w:rsidR="00505C54">
        <w:t xml:space="preserve"> Questiones (6).</w:t>
      </w:r>
    </w:p>
    <w:p w:rsidR="006D4DFC" w:rsidRDefault="006D4DFC" w:rsidP="007B6250">
      <w:r>
        <w:lastRenderedPageBreak/>
        <w:t>Ora, se o sistema econômico tem por finalidade o ganho utilitário como regra de comportamento normal; e agora impõe pela aliança neoliberal do Estado com os mercados autorregulados a conduta utilitária aos domínios que outrora foram espaços de diálogo com a economia humana, a exemplo dos sistemas de saúde pública, educação básica, previdência social etc., sob a égide do sistema financeiro; fica muito claro que mudanças do sistema , sob o enfoque da igualdade, não se farão sem discutir o próprio sentido da economia real</w:t>
      </w:r>
      <w:r w:rsidR="00CF3D1A">
        <w:t>. Mantido intacto, o sistema retorna às suas determinações endógenas, a exemplo do mito do Rei Midas – aquele que optando por transformar em ouro tudo que tocasse, converteria quaisquer dos seus toques, mesmo os mais simples e afáveis gestos humanos, em ouro puro.</w:t>
      </w:r>
    </w:p>
    <w:p w:rsidR="00CF3D1A" w:rsidRDefault="00CF3D1A" w:rsidP="007B6250">
      <w:proofErr w:type="spellStart"/>
      <w:proofErr w:type="gramStart"/>
      <w:r>
        <w:t>iii</w:t>
      </w:r>
      <w:proofErr w:type="spellEnd"/>
      <w:proofErr w:type="gramEnd"/>
      <w:r>
        <w:t>-) Uma economia real utilitária</w:t>
      </w:r>
      <w:r w:rsidR="004565F9">
        <w:t xml:space="preserve"> em uma sociedade</w:t>
      </w:r>
      <w:r w:rsidR="00B77F18">
        <w:t xml:space="preserve"> protegid</w:t>
      </w:r>
      <w:r w:rsidR="009A006E">
        <w:t>a dos</w:t>
      </w:r>
      <w:r w:rsidR="004565F9">
        <w:t xml:space="preserve"> muitos riscos da pobreza e da desigualdade, pressupõe um Estado Social redistribuidor de renda e riqueza. E para este funcionar, segundo este pape</w:t>
      </w:r>
      <w:r w:rsidR="00B77F18">
        <w:t>l,</w:t>
      </w:r>
      <w:r w:rsidR="004565F9">
        <w:t xml:space="preserve"> são requeridos: finanças sociais no duplo papel da tributação progressiva e do gasto social aplicando o princípio da justiça distributiva (‘tratar desigualmente os desiguais para promover a igualdade”). Mas isto somente é possível sob condições de certo consenso ético-político</w:t>
      </w:r>
      <w:r w:rsidR="0093090E">
        <w:t>. Abalado ou rompido este</w:t>
      </w:r>
      <w:r w:rsidR="004565F9">
        <w:t xml:space="preserve"> consenso, o sistema tende a retroagir às suas determinações utilitárias individuais, com todas as consequências</w:t>
      </w:r>
      <w:r w:rsidR="0093090E">
        <w:t xml:space="preserve"> da desigualdade social que lhes são inerentes.</w:t>
      </w:r>
    </w:p>
    <w:p w:rsidR="0093090E" w:rsidRDefault="00B77F18" w:rsidP="007B6250">
      <w:r>
        <w:t>Por seu turno, ess</w:t>
      </w:r>
      <w:r w:rsidR="0093090E">
        <w:t>e Estado Social começa a ser colocado em xeque pela pretensão onipresente do sistema econômico</w:t>
      </w:r>
      <w:r w:rsidR="00030CE6">
        <w:t>,</w:t>
      </w:r>
      <w:r w:rsidR="0093090E">
        <w:t xml:space="preserve"> no sentido da conversão dos bens públicos oferecidos pelo Estado Social em mercadorias como outras quaisquer. Isto para se impor requer formas regressivas do Estado S</w:t>
      </w:r>
      <w:r>
        <w:t>ocial, apelidadas de ‘reformas’. Nestas,</w:t>
      </w:r>
      <w:r w:rsidR="0093090E">
        <w:t xml:space="preserve"> determinadas necessidades humanas sob o abrigo do direito,</w:t>
      </w:r>
      <w:r>
        <w:t xml:space="preserve"> são convertidas</w:t>
      </w:r>
      <w:r w:rsidR="0093090E">
        <w:t xml:space="preserve"> em mercadorias adquiríveis nos mercados, deixa</w:t>
      </w:r>
      <w:r>
        <w:t>ndo-se</w:t>
      </w:r>
      <w:r w:rsidR="0093090E">
        <w:t xml:space="preserve"> de fora do acesso</w:t>
      </w:r>
      <w:r>
        <w:t xml:space="preserve"> os</w:t>
      </w:r>
      <w:r w:rsidR="0093090E">
        <w:t xml:space="preserve"> cidadãos portadores de necessidades, mas</w:t>
      </w:r>
      <w:r>
        <w:t xml:space="preserve"> não</w:t>
      </w:r>
      <w:r w:rsidR="0093090E">
        <w:t xml:space="preserve"> dotados de renda e riqueza</w:t>
      </w:r>
      <w:r>
        <w:t xml:space="preserve"> suficientes</w:t>
      </w:r>
      <w:r w:rsidR="0093090E">
        <w:t xml:space="preserve"> para adquirir os seguro</w:t>
      </w:r>
      <w:r w:rsidR="00C12B89">
        <w:t>s</w:t>
      </w:r>
      <w:r w:rsidR="0093090E">
        <w:t xml:space="preserve"> privados correspondentes – na saúde, na educação, na previdência</w:t>
      </w:r>
      <w:r w:rsidR="00C12B89">
        <w:t>, no mercado de trabalho</w:t>
      </w:r>
      <w:r w:rsidR="0093090E">
        <w:t xml:space="preserve"> etc.</w:t>
      </w:r>
    </w:p>
    <w:p w:rsidR="00C12B89" w:rsidRDefault="00C12B89" w:rsidP="007B6250">
      <w:pPr>
        <w:rPr>
          <w:b/>
          <w:i/>
        </w:rPr>
      </w:pPr>
      <w:r>
        <w:t xml:space="preserve">A consequência das reformas regressivas é ir, de forma paulatina ou abrupta, jogando doentes, inválidos, desempregados, anciãos, órfãos e viúvas pobres em situação permanente </w:t>
      </w:r>
      <w:r w:rsidR="00B77F18">
        <w:t>de desproteção</w:t>
      </w:r>
      <w:r w:rsidR="00A132EB">
        <w:t>, cada qual cuidando do seu</w:t>
      </w:r>
      <w:r>
        <w:t xml:space="preserve"> estado</w:t>
      </w:r>
      <w:r w:rsidR="00A132EB">
        <w:t xml:space="preserve"> por conta própria. Este é o</w:t>
      </w:r>
      <w:r>
        <w:t xml:space="preserve"> destino cruel da vida em sociedade</w:t>
      </w:r>
      <w:r w:rsidR="00A132EB">
        <w:t xml:space="preserve"> desse estilo de economia política, regido pela ‘ética’ exclusiva dos mercados.</w:t>
      </w:r>
      <w:r w:rsidR="00FF40B7">
        <w:t xml:space="preserve"> Por aí</w:t>
      </w:r>
      <w:r>
        <w:t xml:space="preserve"> dá para entender o sentido da Mensagem do Papa Francisco </w:t>
      </w:r>
      <w:r w:rsidR="00A132EB">
        <w:t>ao</w:t>
      </w:r>
      <w:r w:rsidR="00FF40B7">
        <w:t xml:space="preserve"> usar as</w:t>
      </w:r>
      <w:r>
        <w:t xml:space="preserve"> disjuntivas que destaca:   “</w:t>
      </w:r>
      <w:r w:rsidRPr="00FF40B7">
        <w:rPr>
          <w:b/>
          <w:i/>
        </w:rPr>
        <w:t>...uma economia que faz viver e não mata, inclui e não exclui, cuida da criação e não depreda...”</w:t>
      </w:r>
    </w:p>
    <w:p w:rsidR="00FF40B7" w:rsidRDefault="00FF40B7" w:rsidP="007B6250">
      <w:proofErr w:type="spellStart"/>
      <w:proofErr w:type="gramStart"/>
      <w:r w:rsidRPr="00A132EB">
        <w:rPr>
          <w:b/>
        </w:rPr>
        <w:t>iv</w:t>
      </w:r>
      <w:proofErr w:type="spellEnd"/>
      <w:proofErr w:type="gramEnd"/>
      <w:r w:rsidRPr="00A132EB">
        <w:rPr>
          <w:b/>
        </w:rPr>
        <w:t>-)</w:t>
      </w:r>
      <w:r>
        <w:t xml:space="preserve"> Economia e vida humana digna e saudável como finalidade da economia, que é o debate ético proposto, precisa enfrentar a questão do sentido da economia real. Se não fizermos este questionamento, com certeza, a determinação endógena dos mercados autorregulados o fará. Mas o faz de maneira completamente invertida, qual </w:t>
      </w:r>
      <w:proofErr w:type="gramStart"/>
      <w:r>
        <w:t>seja</w:t>
      </w:r>
      <w:r w:rsidR="00A132EB">
        <w:t>,</w:t>
      </w:r>
      <w:proofErr w:type="gramEnd"/>
      <w:r>
        <w:t>pela exclusão daqueles e daquelas que não se inserem nos limites mercantis estritos, aplicando-lhes as tesouras da oferta e procura como mecanismos assépticos da “banalidade do mal”</w:t>
      </w:r>
      <w:r w:rsidR="00B83717">
        <w:t>.</w:t>
      </w:r>
    </w:p>
    <w:p w:rsidR="00B83717" w:rsidRDefault="00B83717" w:rsidP="007B6250">
      <w:r>
        <w:t xml:space="preserve">O debate de sentido da economia humana e ecológica que se faz no presente contexto contem exigências imediatas e de longo curso. No primeiro caso, para ir abrindo saídas de proteção e solidariedade sociais às muitas vítimas da crise econômica e da regressão neoliberal. E no segundo caso, porque precisamos reconstruir o próprio sistema socioeconômico </w:t>
      </w:r>
      <w:r w:rsidR="00A132EB">
        <w:t xml:space="preserve">gerador de iniquidades, que é </w:t>
      </w:r>
      <w:r>
        <w:t xml:space="preserve">um projeto de longa travessia.  </w:t>
      </w:r>
    </w:p>
    <w:p w:rsidR="00B83717" w:rsidRDefault="00B83717" w:rsidP="007B6250"/>
    <w:p w:rsidR="00B83717" w:rsidRDefault="00B83717" w:rsidP="007B6250"/>
    <w:p w:rsidR="00B83717" w:rsidRDefault="006E3DB4" w:rsidP="007B6250">
      <w:pPr>
        <w:rPr>
          <w:b/>
        </w:rPr>
      </w:pPr>
      <w:r>
        <w:rPr>
          <w:b/>
        </w:rPr>
        <w:t>3</w:t>
      </w:r>
      <w:r w:rsidR="00B83717" w:rsidRPr="00B83717">
        <w:rPr>
          <w:b/>
        </w:rPr>
        <w:t>-) Concluindo a Justificativa do Enfoque Ético</w:t>
      </w:r>
    </w:p>
    <w:p w:rsidR="00B83717" w:rsidRDefault="00B83717" w:rsidP="007B6250">
      <w:r w:rsidRPr="00525FAB">
        <w:t>Longas caminhadas</w:t>
      </w:r>
      <w:r w:rsidR="00525FAB">
        <w:t xml:space="preserve"> movidas pela esperança de transformações pessoais e coletivas demandam meios materiais de subsistência, mas sobretudo consciência da possibilidade concreta de mudança dos estados carência, deficiência e incapacidade</w:t>
      </w:r>
      <w:r w:rsidR="009C3585">
        <w:t xml:space="preserve"> transformarem-se </w:t>
      </w:r>
      <w:r w:rsidR="00525FAB">
        <w:t>em</w:t>
      </w:r>
      <w:r w:rsidR="009C3585">
        <w:t>-</w:t>
      </w:r>
      <w:r w:rsidR="00525FAB">
        <w:t xml:space="preserve"> saciedade, </w:t>
      </w:r>
      <w:r w:rsidR="009C3585">
        <w:t>capacidade e liberdade. Para comunicar tal transformação</w:t>
      </w:r>
      <w:r w:rsidR="00525FAB">
        <w:t xml:space="preserve"> é ilustrativo mostrar um caminho crítico de economia humana, que tem o poder iluminador de acender esperanças na caminhada e ir assumindo concretamente as respostas do imediato</w:t>
      </w:r>
      <w:r w:rsidR="009C3585">
        <w:t>,</w:t>
      </w:r>
      <w:r w:rsidR="00525FAB">
        <w:t xml:space="preserve"> a partir das energias que já estão no meio social.</w:t>
      </w:r>
    </w:p>
    <w:p w:rsidR="00090BED" w:rsidRDefault="00090BED" w:rsidP="007B6250">
      <w:r>
        <w:t>Escolhemos o referencial do caminho crí</w:t>
      </w:r>
      <w:r w:rsidR="009C3585">
        <w:t>tico de Jesus de Nazaré comunicado</w:t>
      </w:r>
      <w:r>
        <w:t xml:space="preserve"> nos Evangelhos, escolhendo falas e atos, direta ou indiretamente vinculados à economia humana e ecológica e de crítica às idolatrias econômicas do seu tempo.</w:t>
      </w:r>
    </w:p>
    <w:p w:rsidR="00090BED" w:rsidRDefault="00090BED" w:rsidP="007B6250">
      <w:r>
        <w:t>O sentido ético humanizador da economia e da vida social</w:t>
      </w:r>
      <w:r w:rsidR="009C3585">
        <w:t xml:space="preserve"> ao longo</w:t>
      </w:r>
      <w:r>
        <w:t xml:space="preserve"> deste caminho crítico e sua iluminação teológica ao final (morte e Ressurreição)</w:t>
      </w:r>
      <w:r w:rsidR="009C3585">
        <w:t>,</w:t>
      </w:r>
      <w:r>
        <w:t xml:space="preserve"> dão sentido profundo à economia humana dos nossos dias; e fazem ao mesmo tempo a crítica contundente das muitas idolatrias que se sobrepu</w:t>
      </w:r>
      <w:r w:rsidR="009C3585">
        <w:t>nham e ainda se se sobrepõem às</w:t>
      </w:r>
      <w:r>
        <w:t xml:space="preserve"> economias reais da história, guiados por valores alienante</w:t>
      </w:r>
      <w:r w:rsidR="009C3585">
        <w:t>s</w:t>
      </w:r>
      <w:r>
        <w:t xml:space="preserve"> do viver e fazer viver com dignidade.</w:t>
      </w:r>
    </w:p>
    <w:p w:rsidR="009C3585" w:rsidRPr="009C3585" w:rsidRDefault="009C3585" w:rsidP="007B6250">
      <w:pPr>
        <w:rPr>
          <w:b/>
        </w:rPr>
      </w:pPr>
    </w:p>
    <w:p w:rsidR="009C3585" w:rsidRDefault="009C3585" w:rsidP="007B6250">
      <w:pPr>
        <w:rPr>
          <w:b/>
        </w:rPr>
      </w:pPr>
      <w:r w:rsidRPr="009C3585">
        <w:rPr>
          <w:b/>
        </w:rPr>
        <w:t xml:space="preserve">  NOTAS REFERENCIAIS</w:t>
      </w:r>
    </w:p>
    <w:p w:rsidR="009C3585" w:rsidRDefault="009C3585" w:rsidP="009C3585">
      <w:pPr>
        <w:pStyle w:val="PargrafodaLista"/>
        <w:numPr>
          <w:ilvl w:val="0"/>
          <w:numId w:val="4"/>
        </w:numPr>
      </w:pPr>
      <w:r>
        <w:t xml:space="preserve">– </w:t>
      </w:r>
      <w:proofErr w:type="spellStart"/>
      <w:r>
        <w:t>Ladislaw</w:t>
      </w:r>
      <w:proofErr w:type="spellEnd"/>
      <w:r>
        <w:t xml:space="preserve"> </w:t>
      </w:r>
      <w:proofErr w:type="spellStart"/>
      <w:r>
        <w:t>Dowbar</w:t>
      </w:r>
      <w:proofErr w:type="spellEnd"/>
      <w:r>
        <w:t xml:space="preserve"> - </w:t>
      </w:r>
      <w:r w:rsidR="00496C01">
        <w:t xml:space="preserve"> </w:t>
      </w:r>
      <w:r w:rsidR="00496C01" w:rsidRPr="00496C01">
        <w:rPr>
          <w:i/>
        </w:rPr>
        <w:t>‘Economia de Francisco – Por uma economia a serviço do bem comum’</w:t>
      </w:r>
      <w:r w:rsidR="00496C01">
        <w:rPr>
          <w:i/>
        </w:rPr>
        <w:t xml:space="preserve"> –</w:t>
      </w:r>
      <w:r w:rsidR="00496C01">
        <w:t>Proposta preliminar em 23-08-2019 ao Encontro da Associação Brasileira da Economia de Francisco</w:t>
      </w:r>
      <w:r w:rsidR="009A006E">
        <w:t xml:space="preserve"> (ABEF)</w:t>
      </w:r>
      <w:r w:rsidR="00496C01">
        <w:t>, programado para 18 e 19 de novembro. O autor lista neste texto preliminar dez pontos essenciais a discutir.</w:t>
      </w:r>
    </w:p>
    <w:p w:rsidR="00496C01" w:rsidRDefault="00496C01" w:rsidP="009C3585">
      <w:pPr>
        <w:pStyle w:val="PargrafodaLista"/>
        <w:numPr>
          <w:ilvl w:val="0"/>
          <w:numId w:val="4"/>
        </w:numPr>
      </w:pPr>
      <w:r>
        <w:t>Carlos Vainer –</w:t>
      </w:r>
      <w:r w:rsidRPr="009A006E">
        <w:rPr>
          <w:i/>
        </w:rPr>
        <w:t xml:space="preserve"> Outras Economias e outros Modos de Vida São Possíveis: Sete Teses para Discussão da Economia de Francisco</w:t>
      </w:r>
      <w:r w:rsidR="009A006E">
        <w:rPr>
          <w:i/>
        </w:rPr>
        <w:t xml:space="preserve"> –</w:t>
      </w:r>
      <w:r w:rsidR="009A006E">
        <w:t>texto referencial preparado paro o Encontro da ABEF em São Paulo (disponível na internet – ‘site’ da ABEF).</w:t>
      </w:r>
    </w:p>
    <w:p w:rsidR="009A006E" w:rsidRDefault="009A006E" w:rsidP="009C3585">
      <w:pPr>
        <w:pStyle w:val="PargrafodaLista"/>
        <w:numPr>
          <w:ilvl w:val="0"/>
          <w:numId w:val="4"/>
        </w:numPr>
      </w:pPr>
      <w:r>
        <w:t>Claudio Nascimento –</w:t>
      </w:r>
      <w:r w:rsidRPr="009A006E">
        <w:rPr>
          <w:i/>
        </w:rPr>
        <w:t xml:space="preserve"> Novas Economias, novas esperanças – Passos para economia mais humana e </w:t>
      </w:r>
      <w:proofErr w:type="gramStart"/>
      <w:r w:rsidRPr="009A006E">
        <w:rPr>
          <w:i/>
        </w:rPr>
        <w:t>inclusiva</w:t>
      </w:r>
      <w:r>
        <w:rPr>
          <w:i/>
        </w:rPr>
        <w:t xml:space="preserve"> –</w:t>
      </w:r>
      <w:r>
        <w:t>texto</w:t>
      </w:r>
      <w:proofErr w:type="gramEnd"/>
      <w:r>
        <w:t xml:space="preserve"> referencial preparado para o encontro da ABEF em São Paulo –(disponível no ‘site’ da ABEF.</w:t>
      </w:r>
    </w:p>
    <w:p w:rsidR="009A006E" w:rsidRDefault="009A006E" w:rsidP="009C3585">
      <w:pPr>
        <w:pStyle w:val="PargrafodaLista"/>
        <w:numPr>
          <w:ilvl w:val="0"/>
          <w:numId w:val="4"/>
        </w:numPr>
      </w:pPr>
      <w:r>
        <w:t xml:space="preserve">Thomas </w:t>
      </w:r>
      <w:proofErr w:type="spellStart"/>
      <w:r>
        <w:t>Pikety</w:t>
      </w:r>
      <w:proofErr w:type="spellEnd"/>
      <w:r>
        <w:t xml:space="preserve"> – longa entrevista ao jornal espanho</w:t>
      </w:r>
      <w:r w:rsidR="002C7E35">
        <w:t>l</w:t>
      </w:r>
      <w:r>
        <w:t xml:space="preserve"> “El </w:t>
      </w:r>
      <w:proofErr w:type="spellStart"/>
      <w:r>
        <w:t>Pays</w:t>
      </w:r>
      <w:proofErr w:type="spellEnd"/>
      <w:r>
        <w:t xml:space="preserve">” –Cadernos </w:t>
      </w:r>
      <w:proofErr w:type="spellStart"/>
      <w:r>
        <w:t>Ideas</w:t>
      </w:r>
      <w:proofErr w:type="spellEnd"/>
      <w:r>
        <w:t xml:space="preserve"> de</w:t>
      </w:r>
      <w:r w:rsidR="002C7E35">
        <w:t xml:space="preserve"> 24-11-2019.</w:t>
      </w:r>
    </w:p>
    <w:p w:rsidR="002C7E35" w:rsidRDefault="002C7E35" w:rsidP="009C3585">
      <w:pPr>
        <w:pStyle w:val="PargrafodaLista"/>
        <w:numPr>
          <w:ilvl w:val="0"/>
          <w:numId w:val="4"/>
        </w:numPr>
      </w:pPr>
      <w:r>
        <w:t>Mangabeira Unger – entrevista a Ciro Gomes no programa – “Repare-bem”, no Youtube -(meados de novembro de 2019).</w:t>
      </w:r>
    </w:p>
    <w:p w:rsidR="002C7E35" w:rsidRPr="00525FAB" w:rsidRDefault="002C7E35" w:rsidP="009C3585">
      <w:pPr>
        <w:pStyle w:val="PargrafodaLista"/>
        <w:numPr>
          <w:ilvl w:val="0"/>
          <w:numId w:val="4"/>
        </w:numPr>
      </w:pPr>
      <w:r>
        <w:t>Documento do Vaticano da Congregação para Doutrina da Fé</w:t>
      </w:r>
      <w:r w:rsidRPr="002C7E35">
        <w:rPr>
          <w:i/>
        </w:rPr>
        <w:t xml:space="preserve"> </w:t>
      </w:r>
      <w:proofErr w:type="spellStart"/>
      <w:r w:rsidRPr="002C7E35">
        <w:rPr>
          <w:i/>
        </w:rPr>
        <w:t>Economicae</w:t>
      </w:r>
      <w:proofErr w:type="spellEnd"/>
      <w:r w:rsidRPr="002C7E35">
        <w:rPr>
          <w:i/>
        </w:rPr>
        <w:t xml:space="preserve"> </w:t>
      </w:r>
      <w:proofErr w:type="spellStart"/>
      <w:r w:rsidRPr="002C7E35">
        <w:rPr>
          <w:i/>
        </w:rPr>
        <w:t>et</w:t>
      </w:r>
      <w:proofErr w:type="spellEnd"/>
      <w:r w:rsidRPr="002C7E35">
        <w:rPr>
          <w:i/>
        </w:rPr>
        <w:t xml:space="preserve"> </w:t>
      </w:r>
      <w:proofErr w:type="spellStart"/>
      <w:r w:rsidRPr="002C7E35">
        <w:rPr>
          <w:i/>
        </w:rPr>
        <w:t>Pecuniariae</w:t>
      </w:r>
      <w:proofErr w:type="spellEnd"/>
      <w:r w:rsidRPr="002C7E35">
        <w:rPr>
          <w:i/>
        </w:rPr>
        <w:t xml:space="preserve"> Questiones</w:t>
      </w:r>
      <w:r>
        <w:t xml:space="preserve"> – (disponível na internet)</w:t>
      </w:r>
    </w:p>
    <w:p w:rsidR="004E0937" w:rsidRDefault="004E0937" w:rsidP="007B6250"/>
    <w:p w:rsidR="007A214C" w:rsidRPr="007A214C" w:rsidRDefault="007A214C" w:rsidP="007A5C88">
      <w:r>
        <w:t xml:space="preserve"> </w:t>
      </w:r>
    </w:p>
    <w:p w:rsidR="002D51CD" w:rsidRDefault="002D51CD" w:rsidP="007A5C88"/>
    <w:p w:rsidR="00246918" w:rsidRDefault="00246918" w:rsidP="007A5C88"/>
    <w:p w:rsidR="00462954" w:rsidRPr="007A5C88" w:rsidRDefault="00462954" w:rsidP="007A5C88"/>
    <w:sectPr w:rsidR="00462954" w:rsidRPr="007A5C88" w:rsidSect="00647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F50"/>
    <w:multiLevelType w:val="hybridMultilevel"/>
    <w:tmpl w:val="AC9EA350"/>
    <w:lvl w:ilvl="0" w:tplc="C31CB5BE">
      <w:start w:val="1"/>
      <w:numFmt w:val="upperRoman"/>
      <w:lvlText w:val="%1-"/>
      <w:lvlJc w:val="left"/>
      <w:pPr>
        <w:ind w:left="10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EDF5EA0"/>
    <w:multiLevelType w:val="hybridMultilevel"/>
    <w:tmpl w:val="E5243002"/>
    <w:lvl w:ilvl="0" w:tplc="BA14024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C01D4"/>
    <w:multiLevelType w:val="hybridMultilevel"/>
    <w:tmpl w:val="60285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764A"/>
    <w:multiLevelType w:val="hybridMultilevel"/>
    <w:tmpl w:val="CBEA591C"/>
    <w:lvl w:ilvl="0" w:tplc="83642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320"/>
    <w:rsid w:val="000158FC"/>
    <w:rsid w:val="00030CE6"/>
    <w:rsid w:val="00043E12"/>
    <w:rsid w:val="00051E74"/>
    <w:rsid w:val="00056163"/>
    <w:rsid w:val="00090BED"/>
    <w:rsid w:val="001C2988"/>
    <w:rsid w:val="001D06BD"/>
    <w:rsid w:val="001F00A6"/>
    <w:rsid w:val="00211DDE"/>
    <w:rsid w:val="00246918"/>
    <w:rsid w:val="002A7BEB"/>
    <w:rsid w:val="002C7E35"/>
    <w:rsid w:val="002D51CD"/>
    <w:rsid w:val="003C6FDF"/>
    <w:rsid w:val="003D60B4"/>
    <w:rsid w:val="00414FDF"/>
    <w:rsid w:val="0045231F"/>
    <w:rsid w:val="004565F9"/>
    <w:rsid w:val="00462954"/>
    <w:rsid w:val="00470F80"/>
    <w:rsid w:val="00496C01"/>
    <w:rsid w:val="004C583B"/>
    <w:rsid w:val="004E0937"/>
    <w:rsid w:val="00505C54"/>
    <w:rsid w:val="00522446"/>
    <w:rsid w:val="00525FAB"/>
    <w:rsid w:val="00584576"/>
    <w:rsid w:val="006015D8"/>
    <w:rsid w:val="00620459"/>
    <w:rsid w:val="006475FC"/>
    <w:rsid w:val="006D4DFC"/>
    <w:rsid w:val="006E3DB4"/>
    <w:rsid w:val="007A214C"/>
    <w:rsid w:val="007A4320"/>
    <w:rsid w:val="007A5C88"/>
    <w:rsid w:val="007B6250"/>
    <w:rsid w:val="00827B16"/>
    <w:rsid w:val="00854566"/>
    <w:rsid w:val="00877191"/>
    <w:rsid w:val="008A38FA"/>
    <w:rsid w:val="008C300A"/>
    <w:rsid w:val="008F4944"/>
    <w:rsid w:val="0093090E"/>
    <w:rsid w:val="00932BE0"/>
    <w:rsid w:val="009A006E"/>
    <w:rsid w:val="009C3585"/>
    <w:rsid w:val="009E0AEC"/>
    <w:rsid w:val="00A132EB"/>
    <w:rsid w:val="00AD128A"/>
    <w:rsid w:val="00B77F18"/>
    <w:rsid w:val="00B83717"/>
    <w:rsid w:val="00C12B89"/>
    <w:rsid w:val="00C41F0E"/>
    <w:rsid w:val="00C90A4C"/>
    <w:rsid w:val="00CF3D1A"/>
    <w:rsid w:val="00CF65F4"/>
    <w:rsid w:val="00D03172"/>
    <w:rsid w:val="00D425D9"/>
    <w:rsid w:val="00DD13D9"/>
    <w:rsid w:val="00DF080F"/>
    <w:rsid w:val="00E2260A"/>
    <w:rsid w:val="00E47F2B"/>
    <w:rsid w:val="00F92090"/>
    <w:rsid w:val="00FE1742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3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2797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 Delgado</dc:creator>
  <cp:keywords/>
  <dc:description/>
  <cp:lastModifiedBy>Eliane_PC</cp:lastModifiedBy>
  <cp:revision>18</cp:revision>
  <cp:lastPrinted>2019-12-20T08:50:00Z</cp:lastPrinted>
  <dcterms:created xsi:type="dcterms:W3CDTF">2019-12-11T18:18:00Z</dcterms:created>
  <dcterms:modified xsi:type="dcterms:W3CDTF">2020-01-22T18:19:00Z</dcterms:modified>
</cp:coreProperties>
</file>