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1"/>
        <w:gridCol w:w="3673"/>
      </w:tblGrid>
      <w:tr w:rsidR="002D2C27" w:rsidRPr="002D2C27" w:rsidTr="002D2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shd w:val="clear" w:color="auto" w:fill="D3D3D3"/>
                <w:lang w:eastAsia="pt-BR"/>
              </w:rPr>
              <w:t>Estatuto do Estrangeiro (1980)</w:t>
            </w:r>
          </w:p>
        </w:tc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shd w:val="clear" w:color="auto" w:fill="D3D3D3"/>
                <w:lang w:eastAsia="pt-BR"/>
              </w:rPr>
              <w:t>Lei de Migração (2017)</w:t>
            </w:r>
          </w:p>
        </w:tc>
      </w:tr>
      <w:tr w:rsidR="002D2C27" w:rsidRPr="002D2C27" w:rsidTr="002D2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Inconstitucional e desatualizada em relação à normativa internacional.</w:t>
            </w:r>
          </w:p>
        </w:tc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Respeita os princípios da Constituição de 1988 e os tratados internacionais ratificados pelo Brasil.</w:t>
            </w: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 </w:t>
            </w:r>
          </w:p>
        </w:tc>
      </w:tr>
      <w:tr w:rsidR="002D2C27" w:rsidRPr="002D2C27" w:rsidTr="002D2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Ente</w:t>
            </w:r>
            <w:bookmarkStart w:id="0" w:name="_GoBack"/>
            <w:bookmarkEnd w:id="0"/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nde o migrante como ameaça à segurança nacional (artigo 2).</w:t>
            </w:r>
          </w:p>
        </w:tc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Entende o migrante como sujeito de direitos (artigos 3 e 4).</w:t>
            </w: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 </w:t>
            </w:r>
          </w:p>
        </w:tc>
      </w:tr>
      <w:tr w:rsidR="002D2C27" w:rsidRPr="002D2C27" w:rsidTr="002D2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Proíbe aos migrantes direitos como o de participar em protestos e de se filiar a sindicatos. (artigos 106 e 107).</w:t>
            </w:r>
          </w:p>
        </w:tc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Elimina a discriminação e garante aos migrantes os mesmos direitos humanos assegurados aos brasileiros (artigo 4).</w:t>
            </w: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 </w:t>
            </w:r>
          </w:p>
        </w:tc>
      </w:tr>
      <w:tr w:rsidR="002D2C27" w:rsidRPr="002D2C27" w:rsidTr="002D2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É discriminatório e economicamente seletivo porque dá preferência à "mão de obra especializada"  (artigo 16).</w:t>
            </w:r>
          </w:p>
        </w:tc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Institui o repúdio e a prevenção à xenofobia, ao racismo e outras formas de discriminação como princípios da política migratória brasileira (artigo 3).</w:t>
            </w: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 </w:t>
            </w:r>
          </w:p>
        </w:tc>
      </w:tr>
      <w:tr w:rsidR="002D2C27" w:rsidRPr="002D2C27" w:rsidTr="002D2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Dificulta a regularização de migrantes em território nacional (artigo 38).</w:t>
            </w:r>
          </w:p>
        </w:tc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Desburocratiza os procedimentos de regularização migratória e prevê anistia aos migrantes que já se encontram em território nacional (artigos 3 e 119).</w:t>
            </w: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 </w:t>
            </w:r>
          </w:p>
        </w:tc>
      </w:tr>
      <w:tr w:rsidR="002D2C27" w:rsidRPr="002D2C27" w:rsidTr="002D2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Criminaliza a migração de pelos menos maneiras: </w:t>
            </w: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1) não garante ampla defesa para os migrantes e autoriza a prisão para fins de deportação, além da expulsão de pessoas em situação irregular - inclusive em casos de mendicância (artigos 57, 61, 62 e 66);</w:t>
            </w: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2) não garante acesso à justiça e ao devido processo legal;</w:t>
            </w:r>
          </w:p>
        </w:tc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 xml:space="preserve">Rege-se pelo princípio da </w:t>
            </w:r>
            <w:proofErr w:type="spellStart"/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na~o-criminalizac¸a~o</w:t>
            </w:r>
            <w:proofErr w:type="spellEnd"/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migração:</w:t>
            </w: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1) garante o devido processo legal para migrantes em vias de deportação ou migrantes que estão nas fronteiras, impedidos de entrar no país (artigos 47 e 49);</w:t>
            </w: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2) institui o amplo acesso à justiça e à assistência jurídica integral gratuita (artigo 4);</w:t>
            </w: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 </w:t>
            </w:r>
          </w:p>
        </w:tc>
      </w:tr>
      <w:tr w:rsidR="002D2C27" w:rsidRPr="002D2C27" w:rsidTr="002D2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Não prevê vistos de acolhida humanitária.</w:t>
            </w:r>
          </w:p>
        </w:tc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 xml:space="preserve">Prevê a concessão de visto humanitário para migrantes que </w:t>
            </w: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necessitam de acolhida especial, como é caso dos haitianos e sírios (artigo 4).</w:t>
            </w: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 </w:t>
            </w:r>
          </w:p>
        </w:tc>
      </w:tr>
      <w:tr w:rsidR="002D2C27" w:rsidRPr="002D2C27" w:rsidTr="002D2C2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>Não prevê aos migrantes acesso a políticas públicas e direitos sociais, o que dificulta sua integração na sociedade brasileira.</w:t>
            </w:r>
          </w:p>
        </w:tc>
        <w:tc>
          <w:tcPr>
            <w:tcW w:w="0" w:type="auto"/>
            <w:vAlign w:val="center"/>
            <w:hideMark/>
          </w:tcPr>
          <w:p w:rsidR="002D2C27" w:rsidRPr="002D2C27" w:rsidRDefault="002D2C27" w:rsidP="002D2C2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2D2C27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br/>
              <w:t>Prevê a formulação e o acesso a políticas públicas (artigo 4).</w:t>
            </w:r>
          </w:p>
        </w:tc>
      </w:tr>
    </w:tbl>
    <w:p w:rsidR="009D3B49" w:rsidRDefault="009D3B49"/>
    <w:sectPr w:rsidR="009D3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C27"/>
    <w:rsid w:val="002D2C27"/>
    <w:rsid w:val="009D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5BDAC-1C75-4A18-A967-854554F26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D2C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9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591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327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Felipe Lacerda</dc:creator>
  <cp:keywords/>
  <dc:description/>
  <cp:lastModifiedBy>Luiz Felipe Lacerda</cp:lastModifiedBy>
  <cp:revision>1</cp:revision>
  <dcterms:created xsi:type="dcterms:W3CDTF">2017-05-08T22:45:00Z</dcterms:created>
  <dcterms:modified xsi:type="dcterms:W3CDTF">2017-05-08T22:50:00Z</dcterms:modified>
</cp:coreProperties>
</file>