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626262"/>
          <w:sz w:val="21"/>
          <w:szCs w:val="21"/>
        </w:rPr>
        <w:t xml:space="preserve">A Rede Eclesial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Pan-Amazônica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e a Comissão Episcopal para a Amazônia da Conferência Nacional dos Bispos do Brasil lançam nota de repúdio ao decreto que extingue a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Renca</w:t>
      </w:r>
      <w:proofErr w:type="spellEnd"/>
      <w:r>
        <w:rPr>
          <w:rFonts w:ascii="Arial" w:hAnsi="Arial" w:cs="Arial"/>
          <w:color w:val="626262"/>
          <w:sz w:val="21"/>
          <w:szCs w:val="21"/>
        </w:rPr>
        <w:t>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Fonts w:ascii="inherit" w:hAnsi="inherit" w:cs="Arial"/>
          <w:b/>
          <w:bCs/>
          <w:noProof/>
          <w:color w:val="626262"/>
          <w:sz w:val="21"/>
          <w:szCs w:val="21"/>
          <w:bdr w:val="none" w:sz="0" w:space="0" w:color="auto" w:frame="1"/>
        </w:rPr>
        <w:drawing>
          <wp:inline distT="0" distB="0" distL="0" distR="0">
            <wp:extent cx="2856230" cy="1894205"/>
            <wp:effectExtent l="0" t="0" r="1270" b="0"/>
            <wp:docPr id="1" name="Imagem 1" descr="http://brevesbra.jesuitasbrasil.org.br/wp-content/uploads/2017/08/93075aeb8a6cee69a75e8aac146ea0ac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vesbra.jesuitasbrasil.org.br/wp-content/uploads/2017/08/93075aeb8a6cee69a75e8aac146ea0ac-300x1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31" w:rsidRDefault="007A2031" w:rsidP="007A2031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1"/>
          <w:szCs w:val="21"/>
        </w:rPr>
      </w:pPr>
      <w:r>
        <w:rPr>
          <w:rStyle w:val="Forte"/>
          <w:rFonts w:ascii="inherit" w:hAnsi="inherit" w:cs="Arial"/>
          <w:color w:val="626262"/>
          <w:sz w:val="21"/>
          <w:szCs w:val="21"/>
          <w:bdr w:val="none" w:sz="0" w:space="0" w:color="auto" w:frame="1"/>
        </w:rPr>
        <w:t>Nota de repúdio ao Decreto Presidencial que extingue a RENCA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>Ouvimos o grito da terra e o grito dos pobres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 xml:space="preserve">A Rede Eclesial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Pan-Amazônica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(REPAM), ligada ao Conselho Episcopal Latino-Americano e do Caribe (CELAM), e no Brasil organismo vinculado à Conferência Nacional dos Bispos do Brasil (CNBB), juntamente com a Comissão Episcopal para a Amazônia, da CNBB, por meio de sua Presidência, unida à Igreja Católica da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Pan-Amazônia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e à sociedade brasileira, em especial aos povos das Terras Indígenas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Waãpi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e Rio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Paru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D’Este, vem a público repudiar o anúncio antidemocrático do Decreto Presidencial, altamente danoso,  que extingue a Reserva Nacional de Cobre e seus Associados (RENCA) na última quarta-feira (23).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 xml:space="preserve">A RENCA é uma área de reserva, na Amazônia, com 46.450 km2 – tamanho do território da Dinamarca. A região engloba nove áreas protegidas, sendo três delas de proteção integral: o Parque Nacional Montanhas do Tumucumaque, as Florestas Estaduais do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Paru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e do Amapá; a Reserva Biológica de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Maicuru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, a Estação Ecológica do Jari, a Reserva Extrativista Rio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Cajari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, a Reserva de Desenvolvimento Sustentável do Rio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Iratapuru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e as Terras Indígenas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Waiãpi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e Rio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Paru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d`Este. A abertura da área para a exploração mineral de cobre, ouro, diamante, ferro, nióbio, entre outros, aumentará o desmatamento, a perda irreparável da biodiversidade e os impactos negativos contra os povos de toda a região.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>O Decreto de extinção da RENCA vilipendia a democracia brasileira, pois com o objetivo de atrair novos investimentos ao país o Governo brasileiro consultou apenas empresas interessadas em explorar a região. Nenhuma consulta aos povos indígenas e comunidades tradicionais foi realizada, como manda o Artigo 231 da Constituição Federal de 1988 e a Convenção 169, da Organização Internacional do Trabalho (OIT). O Governo cede aos grandes empresários da mineração que solicitam há anos sua extinção e às pressões da bancada de parlamentares vinculados às companhias extrativas que financiam suas campanhas.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>Ao contrário do que afirma o Governo em nota, ao abrir a região para o setor da mineração, não haverá como garantir proteção da floresta, das unidades de conservação e muito menos das terras indígenas – que serão diretamente atingidas de forma violenta e irreversível. Basta observar o rastro de destruição que as mineradoras brasileiras e estrangeiras têm deixado na Amazônia nas últimas décadas: desmatamento, poluição, comprometimento dos recursos hídricos pelo alto consumo de água para a mineração e sua contaminação com substâncias químicas, aumento de violência, droga e prostituição, acirramento dos conflitos pela terra, agressão descontrolada às culturas e modos de vida das comunidades indígenas e tradicionais, com grandes isenções de impostos, mas mínimos benefícios para as populações da região.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 xml:space="preserve">Riscos ambientais e sociais incalculáveis ameaçam o “pulmão do Planeta repleto de biodiversidade” que é a Amazônia, como nos lembra Papa Francisco na carta encíclica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Laudato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Si, alertando que “há propostas de internacionalização da Amazônia que só servem aos interesses econômicos das corporações internacionais” (LS 38). A política não deve submeter-se à economia e aos ditames e ao paradigma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eficientista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da tecnocracia, pois a prioridade deverá ser sempre a vida, a dignidade da </w:t>
      </w:r>
      <w:r>
        <w:rPr>
          <w:rFonts w:ascii="inherit" w:hAnsi="inherit" w:cs="Arial"/>
          <w:color w:val="626262"/>
          <w:sz w:val="21"/>
          <w:szCs w:val="21"/>
        </w:rPr>
        <w:lastRenderedPageBreak/>
        <w:t xml:space="preserve">pessoa e o cuidado com a Casa Comum, a Mãe Terra. Em Santa Cruz de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la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Sierra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, na Bolívia, em 9 de julho de 2015, o </w:t>
      </w:r>
      <w:proofErr w:type="gramStart"/>
      <w:r>
        <w:rPr>
          <w:rFonts w:ascii="inherit" w:hAnsi="inherit" w:cs="Arial"/>
          <w:color w:val="626262"/>
          <w:sz w:val="21"/>
          <w:szCs w:val="21"/>
        </w:rPr>
        <w:t>papa</w:t>
      </w:r>
      <w:proofErr w:type="gramEnd"/>
      <w:r>
        <w:rPr>
          <w:rFonts w:ascii="inherit" w:hAnsi="inherit" w:cs="Arial"/>
          <w:color w:val="626262"/>
          <w:sz w:val="21"/>
          <w:szCs w:val="21"/>
        </w:rPr>
        <w:t xml:space="preserve"> Francisco não hesitou em proclamar: “digamos não a uma economia de exclusão e desigualdade, onde o dinheiro reina em vez de servir. Esta economia mata. Esta economia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exclui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>. Esta economia destrói a mãe terra”.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 xml:space="preserve">Na LS, o </w:t>
      </w:r>
      <w:proofErr w:type="gramStart"/>
      <w:r>
        <w:rPr>
          <w:rFonts w:ascii="inherit" w:hAnsi="inherit" w:cs="Arial"/>
          <w:color w:val="626262"/>
          <w:sz w:val="21"/>
          <w:szCs w:val="21"/>
        </w:rPr>
        <w:t>papa</w:t>
      </w:r>
      <w:proofErr w:type="gramEnd"/>
      <w:r>
        <w:rPr>
          <w:rFonts w:ascii="inherit" w:hAnsi="inherit" w:cs="Arial"/>
          <w:color w:val="626262"/>
          <w:sz w:val="21"/>
          <w:szCs w:val="21"/>
        </w:rPr>
        <w:t xml:space="preserve"> Francisco alerta ainda que “o drama de uma política focalizada nos resultados imediatos (…) torna necessário produzir crescimento a curto prazo” (LS 178). Ao contrário, para ele “no debate, devem ter lugar privilegiado os moradores locais, aqueles mesmos que se interrogam sobre o que desejam para si e para os seus filhos e podem ter em consideração as finalidades que transcendem o interesse econômico imediato” (LS 183).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 xml:space="preserve">A extinção da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Renca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t xml:space="preserve"> representa uma ameaça política para o Brasil inteiro, impondo mais pressão sobre as terras indígenas e Unidades de Conservação, e abrindo espaço para que outras pautas sejam flexibilizadas, como a autorização para exploração mineral em terras indígenas, proibida pelo atual Código Mineral.</w:t>
      </w:r>
      <w:r>
        <w:rPr>
          <w:rFonts w:ascii="inherit" w:hAnsi="inherit" w:cs="Arial"/>
          <w:color w:val="626262"/>
          <w:sz w:val="21"/>
          <w:szCs w:val="21"/>
        </w:rPr>
        <w:br/>
        <w:t>Por todos esses motivos, nos unimos às Dioceses locais do Amapá e de Santarém, aos ambientalistas e à parcela da sociedade que, por meio de manifestações nas redes sociais e de abaixo-assinados, pedem a imediata sustação do Decreto Presidencial que extingue a Reserva.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>Convocamos as senhoras e os senhores parlamentares a defenderem a Amazônia, impedindo que mais mineradoras destruam um dos nossos maiores patrimônios naturais.</w:t>
      </w:r>
      <w:r>
        <w:rPr>
          <w:rFonts w:ascii="inherit" w:hAnsi="inherit" w:cs="Arial"/>
          <w:color w:val="626262"/>
          <w:sz w:val="21"/>
          <w:szCs w:val="21"/>
        </w:rPr>
        <w:br/>
        <w:t>Não nos resignemos à degradação humana e ambiental! Unamos esforços em favor da vida dos povos que vivem no bioma amazônico. O futuro das gerações vindouras está em nossas mãos!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>Que Deus nos anime no mais fundo de nossos corações e nos ilumine e confirme na busca da tão sonhada Terra Sem Males.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>Dom Cláudio Cardeal Hummes</w:t>
      </w:r>
      <w:r>
        <w:rPr>
          <w:rFonts w:ascii="inherit" w:hAnsi="inherit" w:cs="Arial"/>
          <w:color w:val="626262"/>
          <w:sz w:val="21"/>
          <w:szCs w:val="21"/>
        </w:rPr>
        <w:br/>
        <w:t>Presidente da REPAM e da Comissão Episcopal para a Amazônia</w:t>
      </w:r>
    </w:p>
    <w:p w:rsidR="007A2031" w:rsidRDefault="007A2031" w:rsidP="007A2031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inherit" w:hAnsi="inherit" w:cs="Arial"/>
          <w:color w:val="626262"/>
          <w:sz w:val="21"/>
          <w:szCs w:val="21"/>
        </w:rPr>
      </w:pPr>
      <w:r>
        <w:rPr>
          <w:rFonts w:ascii="inherit" w:hAnsi="inherit" w:cs="Arial"/>
          <w:color w:val="626262"/>
          <w:sz w:val="21"/>
          <w:szCs w:val="21"/>
        </w:rPr>
        <w:t xml:space="preserve">Dom Erwin </w:t>
      </w:r>
      <w:proofErr w:type="spellStart"/>
      <w:r>
        <w:rPr>
          <w:rFonts w:ascii="inherit" w:hAnsi="inherit" w:cs="Arial"/>
          <w:color w:val="626262"/>
          <w:sz w:val="21"/>
          <w:szCs w:val="21"/>
        </w:rPr>
        <w:t>Kräutler</w:t>
      </w:r>
      <w:proofErr w:type="spellEnd"/>
      <w:r>
        <w:rPr>
          <w:rFonts w:ascii="inherit" w:hAnsi="inherit" w:cs="Arial"/>
          <w:color w:val="626262"/>
          <w:sz w:val="21"/>
          <w:szCs w:val="21"/>
        </w:rPr>
        <w:br/>
        <w:t>Presidente da REPAM-Brasil e Secretário da Comissão Episcopal para a Amazônia</w:t>
      </w:r>
    </w:p>
    <w:p w:rsidR="00B91BC7" w:rsidRDefault="00A025B7"/>
    <w:sectPr w:rsidR="00B91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1"/>
    <w:rsid w:val="0055453A"/>
    <w:rsid w:val="007A2031"/>
    <w:rsid w:val="008B7D53"/>
    <w:rsid w:val="009E0E81"/>
    <w:rsid w:val="00A025B7"/>
    <w:rsid w:val="00A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9CD9-5B03-4E98-BAE6-4FFE38A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2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Unisinos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Ivo Follmann</dc:creator>
  <cp:keywords/>
  <dc:description/>
  <cp:lastModifiedBy>Luiz Felipe Lacerda</cp:lastModifiedBy>
  <cp:revision>2</cp:revision>
  <dcterms:created xsi:type="dcterms:W3CDTF">2017-09-01T12:04:00Z</dcterms:created>
  <dcterms:modified xsi:type="dcterms:W3CDTF">2017-09-01T12:04:00Z</dcterms:modified>
</cp:coreProperties>
</file>