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0F" w:rsidRDefault="00A4480F">
      <w:pPr>
        <w:rPr>
          <w:rFonts w:ascii="Copse" w:hAnsi="Copse"/>
          <w:sz w:val="40"/>
        </w:rPr>
      </w:pPr>
    </w:p>
    <w:p w:rsidR="0090308F" w:rsidRPr="00FA008D" w:rsidRDefault="00FE6970">
      <w:pPr>
        <w:rPr>
          <w:rFonts w:ascii="Copse" w:hAnsi="Copse"/>
          <w:sz w:val="28"/>
        </w:rPr>
      </w:pPr>
      <w:r>
        <w:rPr>
          <w:rFonts w:ascii="Copse" w:hAnsi="Copse"/>
          <w:sz w:val="28"/>
        </w:rPr>
        <w:t>Esclarecimento a respeito das medid</w:t>
      </w:r>
      <w:r w:rsidR="00971EC3">
        <w:rPr>
          <w:rFonts w:ascii="Copse" w:hAnsi="Copse"/>
          <w:sz w:val="28"/>
        </w:rPr>
        <w:t xml:space="preserve">as socioeconômicas do Governo </w:t>
      </w:r>
    </w:p>
    <w:tbl>
      <w:tblPr>
        <w:tblStyle w:val="Tabelacomgrade"/>
        <w:tblpPr w:leftFromText="141" w:rightFromText="141" w:horzAnchor="margin" w:tblpY="456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90308F" w:rsidTr="00592AEE">
        <w:trPr>
          <w:trHeight w:val="626"/>
        </w:trPr>
        <w:tc>
          <w:tcPr>
            <w:tcW w:w="9164" w:type="dxa"/>
            <w:shd w:val="clear" w:color="auto" w:fill="F4B083" w:themeFill="accent2" w:themeFillTint="99"/>
          </w:tcPr>
          <w:p w:rsidR="0090308F" w:rsidRPr="0090308F" w:rsidRDefault="00FA008D" w:rsidP="005B5F6C">
            <w:pPr>
              <w:jc w:val="center"/>
              <w:rPr>
                <w:rFonts w:ascii="Copse" w:hAnsi="Copse"/>
                <w:b/>
                <w:color w:val="000000" w:themeColor="text1"/>
                <w:sz w:val="40"/>
              </w:rPr>
            </w:pPr>
            <w:r w:rsidRPr="00FA008D">
              <w:rPr>
                <w:rFonts w:ascii="Copse" w:hAnsi="Copse"/>
                <w:color w:val="000000" w:themeColor="text1"/>
                <w:sz w:val="40"/>
              </w:rPr>
              <w:t xml:space="preserve">AUDIÊNCIA PÚBLICA </w:t>
            </w:r>
            <w:r w:rsidR="00971EC3">
              <w:rPr>
                <w:rFonts w:ascii="Copse" w:hAnsi="Copse"/>
                <w:color w:val="000000" w:themeColor="text1"/>
                <w:sz w:val="40"/>
              </w:rPr>
              <w:t>- CAE</w:t>
            </w:r>
          </w:p>
        </w:tc>
      </w:tr>
    </w:tbl>
    <w:p w:rsidR="00BB689D" w:rsidRDefault="00877A15" w:rsidP="00BB689D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Como resultado </w:t>
      </w:r>
      <w:r w:rsidR="00FE6970">
        <w:rPr>
          <w:rFonts w:ascii="Garamond" w:hAnsi="Garamond"/>
          <w:sz w:val="24"/>
        </w:rPr>
        <w:t>de uma série de Requerimentos dos Senadores Lindbergh Farias (PT/RJ), Gleise Hoffmann (PT/PR) e Vanessa Grazziotin (PCdoB/AM), a audiência pública tem como convidado o Ministro da Fazenda Henrique Meirelles e tem o intuito de que sejam esclarecidos</w:t>
      </w:r>
      <w:r w:rsidR="00971EC3">
        <w:rPr>
          <w:rFonts w:ascii="Garamond" w:hAnsi="Garamond"/>
          <w:sz w:val="24"/>
        </w:rPr>
        <w:t>,</w:t>
      </w:r>
      <w:r w:rsidR="00FE6970">
        <w:rPr>
          <w:rFonts w:ascii="Garamond" w:hAnsi="Garamond"/>
          <w:sz w:val="24"/>
        </w:rPr>
        <w:t xml:space="preserve"> pelo ministro</w:t>
      </w:r>
      <w:r w:rsidR="00971EC3">
        <w:rPr>
          <w:rFonts w:ascii="Garamond" w:hAnsi="Garamond"/>
          <w:sz w:val="24"/>
        </w:rPr>
        <w:t xml:space="preserve">, </w:t>
      </w:r>
      <w:r w:rsidR="00083C05">
        <w:rPr>
          <w:rFonts w:ascii="Garamond" w:hAnsi="Garamond"/>
          <w:sz w:val="24"/>
        </w:rPr>
        <w:t>as medidas socioeconômicas tomadas pelo Governo Federal, no que diz respeito à volta d</w:t>
      </w:r>
      <w:r w:rsidR="00971EC3">
        <w:rPr>
          <w:rFonts w:ascii="Garamond" w:hAnsi="Garamond"/>
          <w:sz w:val="24"/>
        </w:rPr>
        <w:t>o Brasil ao Mapa da Fome da ONU;</w:t>
      </w:r>
      <w:r w:rsidR="00083C05">
        <w:rPr>
          <w:rFonts w:ascii="Garamond" w:hAnsi="Garamond"/>
          <w:sz w:val="24"/>
        </w:rPr>
        <w:t xml:space="preserve"> vetos na </w:t>
      </w:r>
      <w:r w:rsidR="00971EC3">
        <w:rPr>
          <w:rFonts w:ascii="Garamond" w:hAnsi="Garamond"/>
          <w:sz w:val="24"/>
        </w:rPr>
        <w:t>Lei de Diretrizes Orçamentarias; crise fiscal;</w:t>
      </w:r>
      <w:r w:rsidR="00083C05">
        <w:rPr>
          <w:rFonts w:ascii="Garamond" w:hAnsi="Garamond"/>
          <w:sz w:val="24"/>
        </w:rPr>
        <w:t xml:space="preserve"> privatizações e outros assuntos relacionados a economia brasileira. </w:t>
      </w:r>
      <w:bookmarkStart w:id="0" w:name="_GoBack"/>
      <w:bookmarkEnd w:id="0"/>
    </w:p>
    <w:p w:rsidR="00BB689D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 w:rsidRPr="000324B3">
        <w:rPr>
          <w:rFonts w:ascii="Garamond" w:hAnsi="Garamond"/>
          <w:sz w:val="24"/>
        </w:rPr>
        <w:t xml:space="preserve">O </w:t>
      </w:r>
      <w:r>
        <w:rPr>
          <w:rFonts w:ascii="Garamond" w:hAnsi="Garamond"/>
          <w:sz w:val="24"/>
        </w:rPr>
        <w:t xml:space="preserve">Ministro da Fazenda inicia dando um breve panorama de como estava o país no início do governo, maio de 2016, e depois relatou as mudanças e a melhora ocorrida no país após a implementação das Reformas Econômicas. </w:t>
      </w:r>
      <w:r w:rsidRPr="000324B3">
        <w:rPr>
          <w:rFonts w:ascii="Garamond" w:hAnsi="Garamond"/>
          <w:sz w:val="24"/>
        </w:rPr>
        <w:t>Ressaltou também o</w:t>
      </w:r>
      <w:r>
        <w:rPr>
          <w:rFonts w:ascii="Garamond" w:hAnsi="Garamond"/>
          <w:sz w:val="24"/>
        </w:rPr>
        <w:t xml:space="preserve"> forte desempenho comercial do Brasil e o grande influxo de investimentos estrangeiros. </w:t>
      </w:r>
    </w:p>
    <w:p w:rsidR="00BB689D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Durante essa apresentação, Meirelles enunciou sobre a estratégia do Ajuste Fiscal, que é o corte anual de despesas sem aumento da carga tributária. Alguns ajustes estão sendo feitos visando a correção de algumas distorções. Um exemplo disso é a proposta da tributação de fundos exclusivos (são fundos de investimento apenas para investidores de grande porte e que têm uma tributação mais favorecida que a dos fundos abertos) que visa a criação de uma isonomia no mercado. Outro ajuste é a política de desoneração de folhas de pagamentos, visando aumentar o emprego, porém que ainda não foi bem-sucedido. Além disso, já foram feitos cortes expressivos nas despesas discricionárias, porém o ajuste tem que vir por mudanças nas despesas obrigatórias, em especial na previdência social. </w:t>
      </w:r>
    </w:p>
    <w:p w:rsidR="00BB689D" w:rsidRDefault="00BB689D" w:rsidP="00BB689D">
      <w:pPr>
        <w:spacing w:line="256" w:lineRule="auto"/>
        <w:jc w:val="both"/>
        <w:rPr>
          <w:rFonts w:ascii="Garamond" w:hAnsi="Garamond"/>
          <w:sz w:val="24"/>
        </w:rPr>
      </w:pPr>
    </w:p>
    <w:p w:rsidR="00BB689D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 Ministro também ressaltou a existência de uma evolução nos gastos primários do governo. Decidiu por começar sua análise em 1997, e percebeu que desde então houve aumento constante em todos os governos, ocorridos por causa dos gastos obrigatórios definidos pela Constituição.</w:t>
      </w:r>
    </w:p>
    <w:p w:rsidR="00BB689D" w:rsidRPr="005D2386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Outro ponto ressaltado por Meirelles foi a piora do Brasil em diversos índices (como o desemprego, a queda da renda e o aumento da inflação) em função da recessão que o Brasil passou. Para contornar essa situação o governo está adotando políticas que visam a volta do crescimento do país, a criação de emprego, o controle da inflação e o aumento do poder de compra dos trabalhadores. </w:t>
      </w:r>
    </w:p>
    <w:p w:rsidR="00BB689D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Após a apresentação do Ministro da Fazenda foi feita blocos de perguntas. O primeiro foi realizado por internautas, pelos senadores Otto Alencar (PSD/BA), Armando Monteiro (PTB/PE) e Ricardo Ferraço (PSDB/ES).  Aos internautas, Meirelles declarou que quando afirmam que o cálculo da previdência seria um superávit é porque não está incluída na conta o déficit da previdência dos servidores públicos, além de agregar a esse cálculo as receitas da saúde e da assistência social. Em relação a questão do salário mínimo, o Ministro afirmou que a fórmula do cálculo é estabelecida por lei e tem base o INPC e o crescimento do PIB.</w:t>
      </w:r>
    </w:p>
    <w:p w:rsidR="00BB689D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Ao Senador Alencar o Ministro respondeu que não é permitido por lei o Banco Central financiar o Governo Federal, portanto, não se pode utilizar as reservas internacionais para aplicar em ações do governo, como terminar obras inacabadas. A melhor solução é controlar o crescimento das despesas obrigatórias, para no futuro o país ter condições para realizar aplicações em obras e outros investimentos, e, no caso de grandes obras, realizar privatizações e concessões. </w:t>
      </w:r>
    </w:p>
    <w:p w:rsidR="00BB689D" w:rsidRDefault="00BB689D" w:rsidP="00BB689D">
      <w:pPr>
        <w:spacing w:line="256" w:lineRule="auto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Ao Senador Monteiro, Meirelles concordou que a diferença entre o teto e as despesas obrigatórias mais discriminarias mínimas está diminuindo gradualmente, mas ressalta que só será possível a constatação da necessidade de outras medidas para amenizar essa diminuição por meio de uma análise das questões das receitas e da margem tributária depois da aprovação da reforma final. Em relação a agenda microeconômica aponta que é fundamental para o país a aprovação das medidas constantes da agenda microeconômica. Para o Senador Ferraço, o Ministro explanou que a queda do juro real depende do prosseguimento e da consolidação das reformas e da trajetória da dívida pública brasileira. </w:t>
      </w:r>
    </w:p>
    <w:p w:rsidR="00BB689D" w:rsidRPr="00BB689D" w:rsidRDefault="00BB689D" w:rsidP="00BB689D">
      <w:pPr>
        <w:spacing w:line="256" w:lineRule="auto"/>
        <w:ind w:firstLine="708"/>
        <w:jc w:val="both"/>
        <w:rPr>
          <w:rFonts w:ascii="Garamond" w:hAnsi="Garamond"/>
          <w:color w:val="FF0000"/>
          <w:sz w:val="24"/>
        </w:rPr>
      </w:pPr>
      <w:r>
        <w:rPr>
          <w:rFonts w:ascii="Garamond" w:hAnsi="Garamond"/>
          <w:sz w:val="24"/>
        </w:rPr>
        <w:t xml:space="preserve">No segundo bloco de perguntas o Senador </w:t>
      </w:r>
      <w:proofErr w:type="spellStart"/>
      <w:r>
        <w:rPr>
          <w:rFonts w:ascii="Garamond" w:hAnsi="Garamond"/>
          <w:sz w:val="24"/>
        </w:rPr>
        <w:t>Lidnbergh</w:t>
      </w:r>
      <w:proofErr w:type="spellEnd"/>
      <w:r>
        <w:rPr>
          <w:rFonts w:ascii="Garamond" w:hAnsi="Garamond"/>
          <w:sz w:val="24"/>
        </w:rPr>
        <w:t xml:space="preserve"> Faria (PT/RJ) afirmou que não vê a economia se recuperando; apontou a baixa dos investimentos do BNDS no ano de 2016 e as previsões de 2017 até 2020; opinou que a ação do governo de apropriação em relação ao BNDS é antecipação de recursos, o que em sua avaliação é considerado pedalada fiscal. Ressaltou também que o ajuste está sendo feito em cima dos mais pobres, e criticou a falta da questão de uma possível volta do Brasil ao Mapa da Fome na apresentação do Ministro e indagou o porquê do Meirelles não ter sido chamado para depor no caso da JBS, já que ele fazia parte do conselho.</w:t>
      </w:r>
    </w:p>
    <w:p w:rsidR="00AE7979" w:rsidRDefault="00BB689D" w:rsidP="00465F3D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 segunda parte da audiência, em que o Ministro há de prestar esclarecimentos, começa discorrendo </w:t>
      </w:r>
      <w:r w:rsidR="00083C05">
        <w:rPr>
          <w:rFonts w:ascii="Garamond" w:hAnsi="Garamond"/>
          <w:sz w:val="24"/>
        </w:rPr>
        <w:t xml:space="preserve">sobre o crescimento da economia comparando o ano de 2016 e de 2017, assim, expõe que em uma avaliação trimestral entre o </w:t>
      </w:r>
      <w:r w:rsidR="00AF04B4">
        <w:rPr>
          <w:rFonts w:ascii="Garamond" w:hAnsi="Garamond"/>
          <w:sz w:val="24"/>
        </w:rPr>
        <w:t>último</w:t>
      </w:r>
      <w:r w:rsidR="00083C05">
        <w:rPr>
          <w:rFonts w:ascii="Garamond" w:hAnsi="Garamond"/>
          <w:sz w:val="24"/>
        </w:rPr>
        <w:t xml:space="preserve"> trimestre de 2016 e o primeiro de 2017 houve um crescimento de 1% sendo 0,8% proporcionado pelo setor agrícola e 0,2% pelos demais setores da economia (indústria, serviços etc.). Já no segundo trimestre de 2017 houve o mesmo crescimento </w:t>
      </w:r>
      <w:r w:rsidR="00AF04B4">
        <w:rPr>
          <w:rFonts w:ascii="Garamond" w:hAnsi="Garamond"/>
          <w:sz w:val="24"/>
        </w:rPr>
        <w:t>de 1%,</w:t>
      </w:r>
      <w:r w:rsidR="00083C05">
        <w:rPr>
          <w:rFonts w:ascii="Garamond" w:hAnsi="Garamond"/>
          <w:sz w:val="24"/>
        </w:rPr>
        <w:t xml:space="preserve"> porém, houve expansão na participação dos setores de indústria e serviços para 0,4%, e uma retração na participação da agricultura por questões de sazonalidade. Com isso, o ministro argumenta que o crescimento da indústria e serviços representa aumento na geração de empregos, e prevê que haja uma expansão desses setores.</w:t>
      </w:r>
    </w:p>
    <w:p w:rsidR="00592ED5" w:rsidRDefault="00592ED5" w:rsidP="00465F3D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 xml:space="preserve">Adiante, Meirelles responde questionamentos referentes aos programas sociais do governo, de forma a explicar os recentes acontecimentos relacionados ao descadastramento de beneficiários do Bolsa Família. O ministro explicou que esses descadastramentos são resultado de auditorias que constataram fraudes no programa, e deixou claro que não existe cortes no programa e que existe expansão nos cadastros dentro dos critérios técnicos. Dessa forma, o ministro prossegue explanando que os ajustes e contenções de despesas do Governo não são </w:t>
      </w:r>
      <w:r w:rsidR="00AF04B4">
        <w:rPr>
          <w:rFonts w:ascii="Garamond" w:hAnsi="Garamond"/>
          <w:sz w:val="24"/>
        </w:rPr>
        <w:t>às</w:t>
      </w:r>
      <w:r>
        <w:rPr>
          <w:rFonts w:ascii="Garamond" w:hAnsi="Garamond"/>
          <w:sz w:val="24"/>
        </w:rPr>
        <w:t xml:space="preserve"> custas da população menos favorecida, e sim em cima de cortes de despesas desnecessárias e de reformas econômicas. Indagado a respeito da possível volta do Brasil ao Mapa da Fome da ONU, Meirelles explicou que isso é um reflexo da crise, que segundo o ministro é a maior da </w:t>
      </w:r>
      <w:r w:rsidR="00AF04B4">
        <w:rPr>
          <w:rFonts w:ascii="Garamond" w:hAnsi="Garamond"/>
          <w:sz w:val="24"/>
        </w:rPr>
        <w:t>história</w:t>
      </w:r>
      <w:r>
        <w:rPr>
          <w:rFonts w:ascii="Garamond" w:hAnsi="Garamond"/>
          <w:sz w:val="24"/>
        </w:rPr>
        <w:t xml:space="preserve"> do Brasil e foi causada não por uma situação externa que abalou o país, mas sim por uma série de medidas desastrosas adotadas pelo governo anterior. Assim, o governo tem combatido </w:t>
      </w:r>
      <w:r w:rsidR="00292DAE">
        <w:rPr>
          <w:rFonts w:ascii="Garamond" w:hAnsi="Garamond"/>
          <w:sz w:val="24"/>
        </w:rPr>
        <w:t xml:space="preserve">essa situação propiciando a criação de empregos e controlando a inflação, que, segundo o ministro, são as melhores formas de reverter a pobreza. </w:t>
      </w:r>
    </w:p>
    <w:p w:rsidR="00292DAE" w:rsidRDefault="00292DAE" w:rsidP="00465F3D">
      <w:pPr>
        <w:ind w:firstLine="708"/>
        <w:jc w:val="both"/>
        <w:rPr>
          <w:rFonts w:ascii="Garamond" w:hAnsi="Garamond"/>
          <w:sz w:val="24"/>
        </w:rPr>
      </w:pPr>
    </w:p>
    <w:p w:rsidR="00292DAE" w:rsidRDefault="00292DAE" w:rsidP="00465F3D">
      <w:pPr>
        <w:ind w:firstLine="708"/>
        <w:jc w:val="both"/>
        <w:rPr>
          <w:rFonts w:ascii="Garamond" w:hAnsi="Garamond"/>
          <w:sz w:val="24"/>
        </w:rPr>
      </w:pPr>
    </w:p>
    <w:p w:rsidR="00292DAE" w:rsidRDefault="00292DAE" w:rsidP="00465F3D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 ministro foi questionado a respeito de sua trajetória no setor privado e discorreu sobre suas passagens em empresas estrangeiras, deixando claro a regularidade de seus ganhos e a transparência no exercício de funções no setor público.</w:t>
      </w:r>
      <w:r w:rsidR="00971EC3">
        <w:rPr>
          <w:rFonts w:ascii="Garamond" w:hAnsi="Garamond"/>
          <w:sz w:val="24"/>
        </w:rPr>
        <w:t xml:space="preserve"> Uma das mais fervorosas críticas foi a de </w:t>
      </w:r>
      <w:proofErr w:type="spellStart"/>
      <w:r w:rsidR="00971EC3">
        <w:rPr>
          <w:rFonts w:ascii="Garamond" w:hAnsi="Garamond"/>
          <w:sz w:val="24"/>
        </w:rPr>
        <w:t>Gleise</w:t>
      </w:r>
      <w:proofErr w:type="spellEnd"/>
      <w:r w:rsidR="00971EC3">
        <w:rPr>
          <w:rFonts w:ascii="Garamond" w:hAnsi="Garamond"/>
          <w:sz w:val="24"/>
        </w:rPr>
        <w:t>, que afirmou que diferentemente do ex presidente Lula, Meireles nunca passou fome, e é por isso que não se compadece com a problemática.</w:t>
      </w:r>
    </w:p>
    <w:p w:rsidR="00AF04B4" w:rsidRDefault="00292DAE" w:rsidP="00AF04B4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Adiante Meirelles tratou sobre como seria a política do Governo a respeito </w:t>
      </w:r>
      <w:r w:rsidR="00AF04B4">
        <w:rPr>
          <w:rFonts w:ascii="Garamond" w:hAnsi="Garamond"/>
          <w:sz w:val="24"/>
        </w:rPr>
        <w:t xml:space="preserve">da taxação de ganhos gerados por variações cambiais positivas com empresas estrangeiras. O ministro explanou que o governo também não será responsável pelo </w:t>
      </w:r>
      <w:r w:rsidR="00AF04B4">
        <w:rPr>
          <w:rFonts w:ascii="Garamond" w:hAnsi="Garamond"/>
          <w:i/>
          <w:sz w:val="24"/>
        </w:rPr>
        <w:t>hedge</w:t>
      </w:r>
      <w:r w:rsidR="00AF04B4">
        <w:rPr>
          <w:rFonts w:ascii="Garamond" w:hAnsi="Garamond"/>
          <w:sz w:val="24"/>
        </w:rPr>
        <w:t xml:space="preserve"> cambial, de forma que o investidor terá que arcar com seus próprios riscos. </w:t>
      </w:r>
    </w:p>
    <w:p w:rsidR="00AF04B4" w:rsidRPr="00AF04B4" w:rsidRDefault="00AF04B4" w:rsidP="00AF04B4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Meirelles abordou a proporção entre a dívida bruta e as reservas nacionais, afirmando que essas dividas correspondem a 37% das reservas nacionais, mas que essas reservas não podem ser utilizadas para pagamento de dívidas pois a lei não permite, e mesmo que permitisse, isso prejudica a credibilidade do país e causa déficit primário futuro.</w:t>
      </w:r>
    </w:p>
    <w:p w:rsidR="00B23360" w:rsidRDefault="00F023CB" w:rsidP="00B23360">
      <w:pPr>
        <w:ind w:firstLine="708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O ministro inicia então a tratar sobre as </w:t>
      </w:r>
      <w:r w:rsidR="00971EC3">
        <w:rPr>
          <w:rFonts w:ascii="Garamond" w:hAnsi="Garamond"/>
          <w:sz w:val="24"/>
        </w:rPr>
        <w:t>políticas</w:t>
      </w:r>
      <w:r>
        <w:rPr>
          <w:rFonts w:ascii="Garamond" w:hAnsi="Garamond"/>
          <w:sz w:val="24"/>
        </w:rPr>
        <w:t xml:space="preserve"> fiscais do governo, assim, ele explana sobre as desonerações tributárias, afirmando que essas desonerações são necessárias para que haja impulso na economia, mas que havendo a situação deficitária dos cofres públicos o governo não pode abrir </w:t>
      </w:r>
      <w:r w:rsidR="00971EC3">
        <w:rPr>
          <w:rFonts w:ascii="Garamond" w:hAnsi="Garamond"/>
          <w:sz w:val="24"/>
        </w:rPr>
        <w:t>mão de recursos. D</w:t>
      </w:r>
      <w:r>
        <w:rPr>
          <w:rFonts w:ascii="Garamond" w:hAnsi="Garamond"/>
          <w:sz w:val="24"/>
        </w:rPr>
        <w:t xml:space="preserve">essa forma, Meirelles afirma que serão mantidas as atuais </w:t>
      </w:r>
      <w:r w:rsidR="00971EC3">
        <w:rPr>
          <w:rFonts w:ascii="Garamond" w:hAnsi="Garamond"/>
          <w:sz w:val="24"/>
        </w:rPr>
        <w:t>desonerações,</w:t>
      </w:r>
      <w:r>
        <w:rPr>
          <w:rFonts w:ascii="Garamond" w:hAnsi="Garamond"/>
          <w:sz w:val="24"/>
        </w:rPr>
        <w:t xml:space="preserve"> mas</w:t>
      </w:r>
      <w:r w:rsidR="00971EC3">
        <w:rPr>
          <w:rFonts w:ascii="Garamond" w:hAnsi="Garamond"/>
          <w:sz w:val="24"/>
        </w:rPr>
        <w:t xml:space="preserve"> fala</w:t>
      </w:r>
      <w:r>
        <w:rPr>
          <w:rFonts w:ascii="Garamond" w:hAnsi="Garamond"/>
          <w:sz w:val="24"/>
        </w:rPr>
        <w:t xml:space="preserve"> que não haverá novas. O ministro falou ainda sobre a intenção do governo de criar mecanismos de transparência a respeito das desonerações</w:t>
      </w:r>
      <w:r w:rsidR="00B23360">
        <w:rPr>
          <w:rFonts w:ascii="Garamond" w:hAnsi="Garamond"/>
          <w:sz w:val="24"/>
        </w:rPr>
        <w:t xml:space="preserve"> e também que a </w:t>
      </w:r>
      <w:r w:rsidR="00B23360" w:rsidRPr="00B23360">
        <w:rPr>
          <w:rFonts w:ascii="Garamond" w:hAnsi="Garamond"/>
          <w:b/>
          <w:sz w:val="24"/>
        </w:rPr>
        <w:t>meta fiscal será cumprida, sem risco de não cumprimento</w:t>
      </w:r>
      <w:r w:rsidR="00B23360">
        <w:rPr>
          <w:rFonts w:ascii="Garamond" w:hAnsi="Garamond"/>
          <w:b/>
          <w:sz w:val="24"/>
        </w:rPr>
        <w:t>.</w:t>
      </w:r>
    </w:p>
    <w:p w:rsidR="00B23360" w:rsidRDefault="00B23360" w:rsidP="00B23360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Por fim, Meirelles disse que o governo tem trabalhado pela isonomia tributária com relação a investimentos nacionais e estrangeiros e que tem impulsionado esses investimentos diminuindo a inflação, fortalecendo a seguran</w:t>
      </w:r>
      <w:r w:rsidR="00971EC3">
        <w:rPr>
          <w:rFonts w:ascii="Garamond" w:hAnsi="Garamond"/>
          <w:sz w:val="24"/>
        </w:rPr>
        <w:t>ça jurídica e diminuindo juros. Pon</w:t>
      </w:r>
      <w:r>
        <w:rPr>
          <w:rFonts w:ascii="Garamond" w:hAnsi="Garamond"/>
          <w:sz w:val="24"/>
        </w:rPr>
        <w:t>tuou que o governo está esperando e ob</w:t>
      </w:r>
      <w:r w:rsidR="00971EC3">
        <w:rPr>
          <w:rFonts w:ascii="Garamond" w:hAnsi="Garamond"/>
          <w:sz w:val="24"/>
        </w:rPr>
        <w:t xml:space="preserve">servando sobre como procederá perante a </w:t>
      </w:r>
      <w:r>
        <w:rPr>
          <w:rFonts w:ascii="Garamond" w:hAnsi="Garamond"/>
          <w:sz w:val="24"/>
        </w:rPr>
        <w:t xml:space="preserve">tramitação </w:t>
      </w:r>
      <w:r w:rsidR="00971EC3">
        <w:rPr>
          <w:rFonts w:ascii="Garamond" w:hAnsi="Garamond"/>
          <w:sz w:val="24"/>
        </w:rPr>
        <w:t>da reforma</w:t>
      </w:r>
      <w:r>
        <w:rPr>
          <w:rFonts w:ascii="Garamond" w:hAnsi="Garamond"/>
          <w:sz w:val="24"/>
        </w:rPr>
        <w:t xml:space="preserve"> da previdência no legislativo.</w:t>
      </w:r>
    </w:p>
    <w:p w:rsidR="00B23360" w:rsidRPr="00B23360" w:rsidRDefault="00971EC3" w:rsidP="00971EC3">
      <w:pPr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D</w:t>
      </w:r>
      <w:r w:rsidR="00B23360">
        <w:rPr>
          <w:rFonts w:ascii="Garamond" w:hAnsi="Garamond"/>
          <w:sz w:val="24"/>
        </w:rPr>
        <w:t>urante as falas do Ministro, as senadoras Vanessa Grazziotin e Gleise Hoffmann criticaram duramente as medidas do governo.</w:t>
      </w:r>
    </w:p>
    <w:p w:rsidR="00F023CB" w:rsidRDefault="00F023CB" w:rsidP="00465F3D">
      <w:pPr>
        <w:ind w:firstLine="708"/>
        <w:jc w:val="both"/>
        <w:rPr>
          <w:rFonts w:ascii="Garamond" w:hAnsi="Garamond"/>
          <w:sz w:val="24"/>
        </w:rPr>
      </w:pPr>
    </w:p>
    <w:sectPr w:rsidR="00F023CB" w:rsidSect="00877A15">
      <w:headerReference w:type="even" r:id="rId7"/>
      <w:headerReference w:type="default" r:id="rId8"/>
      <w:headerReference w:type="first" r:id="rId9"/>
      <w:pgSz w:w="11906" w:h="16838" w:code="9"/>
      <w:pgMar w:top="2552" w:right="1418" w:bottom="255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56" w:rsidRDefault="00CE5156" w:rsidP="00A4480F">
      <w:pPr>
        <w:spacing w:after="0" w:line="240" w:lineRule="auto"/>
      </w:pPr>
      <w:r>
        <w:separator/>
      </w:r>
    </w:p>
  </w:endnote>
  <w:endnote w:type="continuationSeparator" w:id="0">
    <w:p w:rsidR="00CE5156" w:rsidRDefault="00CE5156" w:rsidP="00A4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se">
    <w:panose1 w:val="02000503080000020004"/>
    <w:charset w:val="00"/>
    <w:family w:val="auto"/>
    <w:pitch w:val="variable"/>
    <w:sig w:usb0="8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56" w:rsidRDefault="00CE5156" w:rsidP="00A4480F">
      <w:pPr>
        <w:spacing w:after="0" w:line="240" w:lineRule="auto"/>
      </w:pPr>
      <w:r>
        <w:separator/>
      </w:r>
    </w:p>
  </w:footnote>
  <w:footnote w:type="continuationSeparator" w:id="0">
    <w:p w:rsidR="00CE5156" w:rsidRDefault="00CE5156" w:rsidP="00A4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E9" w:rsidRDefault="00CE51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correto m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E9" w:rsidRPr="00877A15" w:rsidRDefault="00877A15" w:rsidP="00877A15">
    <w:pPr>
      <w:pStyle w:val="Cabealho"/>
      <w:ind w:left="3540"/>
      <w:rPr>
        <w:rFonts w:ascii="Garamond" w:hAnsi="Garamond"/>
        <w:b/>
        <w:sz w:val="24"/>
      </w:rPr>
    </w:pPr>
    <w:r w:rsidRPr="00877A1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737235</wp:posOffset>
              </wp:positionV>
              <wp:extent cx="2504440" cy="32766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327660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877A15" w:rsidRPr="00465F3D" w:rsidRDefault="00971EC3" w:rsidP="00465F3D">
                          <w:pPr>
                            <w:ind w:left="1416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31 de outubro</w:t>
                          </w:r>
                          <w:r w:rsidR="00877A15" w:rsidRPr="00465F3D">
                            <w:rPr>
                              <w:rFonts w:ascii="Garamond" w:hAnsi="Garamond"/>
                              <w:b/>
                            </w:rPr>
                            <w:t xml:space="preserve">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46pt;margin-top:58.05pt;width:197.2pt;height:25.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" fillcolor="white [3201]" stroked="f">
              <v:textbox>
                <w:txbxContent>
                  <w:p w:rsidR="00877A15" w:rsidRPr="00465F3D" w:rsidRDefault="00971EC3" w:rsidP="00465F3D">
                    <w:pPr>
                      <w:ind w:left="1416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31 de outubro</w:t>
                    </w:r>
                    <w:r w:rsidR="00877A15" w:rsidRPr="00465F3D">
                      <w:rPr>
                        <w:rFonts w:ascii="Garamond" w:hAnsi="Garamond"/>
                        <w:b/>
                      </w:rPr>
                      <w:t xml:space="preserve"> de 2017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E5156">
      <w:rPr>
        <w:rFonts w:ascii="Garamond" w:hAnsi="Garamond"/>
        <w:b/>
        <w:noProof/>
        <w:sz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4" o:spid="_x0000_s2054" type="#_x0000_t75" style="position:absolute;left:0;text-align:left;margin-left:-70.9pt;margin-top:-127.6pt;width:595.2pt;height:841.9pt;z-index:-251656192;mso-position-horizontal-relative:margin;mso-position-vertical-relative:margin" o:allowincell="f">
          <v:imagedata r:id="rId1" o:title="Papel timbrado correto miv"/>
          <w10:wrap anchorx="margin" anchory="margin"/>
        </v:shape>
      </w:pict>
    </w: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EE9" w:rsidRDefault="00CE51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781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correto m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E49"/>
    <w:multiLevelType w:val="hybridMultilevel"/>
    <w:tmpl w:val="20326E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A4E02"/>
    <w:multiLevelType w:val="hybridMultilevel"/>
    <w:tmpl w:val="D1E85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F767E"/>
    <w:multiLevelType w:val="hybridMultilevel"/>
    <w:tmpl w:val="131EA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81E84"/>
    <w:multiLevelType w:val="hybridMultilevel"/>
    <w:tmpl w:val="E87A0F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4BAC"/>
    <w:multiLevelType w:val="hybridMultilevel"/>
    <w:tmpl w:val="8092E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13F56"/>
    <w:multiLevelType w:val="hybridMultilevel"/>
    <w:tmpl w:val="157465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8F278B"/>
    <w:multiLevelType w:val="hybridMultilevel"/>
    <w:tmpl w:val="8E20F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24D10"/>
    <w:multiLevelType w:val="hybridMultilevel"/>
    <w:tmpl w:val="23FE1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F"/>
    <w:rsid w:val="0000573A"/>
    <w:rsid w:val="00023A7B"/>
    <w:rsid w:val="00031EA6"/>
    <w:rsid w:val="00063E9B"/>
    <w:rsid w:val="00066A71"/>
    <w:rsid w:val="00070041"/>
    <w:rsid w:val="00083C05"/>
    <w:rsid w:val="00093FC2"/>
    <w:rsid w:val="000A04A6"/>
    <w:rsid w:val="000C1A31"/>
    <w:rsid w:val="000D4989"/>
    <w:rsid w:val="00113816"/>
    <w:rsid w:val="00134BF3"/>
    <w:rsid w:val="00174E5E"/>
    <w:rsid w:val="001A750C"/>
    <w:rsid w:val="001A7D16"/>
    <w:rsid w:val="001C79BC"/>
    <w:rsid w:val="001D23DC"/>
    <w:rsid w:val="00201851"/>
    <w:rsid w:val="0024215F"/>
    <w:rsid w:val="00262153"/>
    <w:rsid w:val="002813E4"/>
    <w:rsid w:val="00292DAE"/>
    <w:rsid w:val="002930A0"/>
    <w:rsid w:val="002B7B09"/>
    <w:rsid w:val="002E3D24"/>
    <w:rsid w:val="002F3CC2"/>
    <w:rsid w:val="00301E38"/>
    <w:rsid w:val="00315712"/>
    <w:rsid w:val="003258E4"/>
    <w:rsid w:val="00345CF6"/>
    <w:rsid w:val="00346B9D"/>
    <w:rsid w:val="004020FC"/>
    <w:rsid w:val="00427693"/>
    <w:rsid w:val="0043669E"/>
    <w:rsid w:val="00441820"/>
    <w:rsid w:val="00465F3D"/>
    <w:rsid w:val="0047770D"/>
    <w:rsid w:val="00491DE5"/>
    <w:rsid w:val="004B6A7C"/>
    <w:rsid w:val="004F2C9B"/>
    <w:rsid w:val="004F2E3F"/>
    <w:rsid w:val="005050F8"/>
    <w:rsid w:val="00513C2E"/>
    <w:rsid w:val="00545697"/>
    <w:rsid w:val="00554FF9"/>
    <w:rsid w:val="0058191F"/>
    <w:rsid w:val="00592AEE"/>
    <w:rsid w:val="00592ED5"/>
    <w:rsid w:val="005B5F6C"/>
    <w:rsid w:val="005B79EF"/>
    <w:rsid w:val="005D3455"/>
    <w:rsid w:val="005F1102"/>
    <w:rsid w:val="00602E3F"/>
    <w:rsid w:val="00612A7C"/>
    <w:rsid w:val="0062088B"/>
    <w:rsid w:val="00645D1C"/>
    <w:rsid w:val="00647284"/>
    <w:rsid w:val="00651008"/>
    <w:rsid w:val="00684954"/>
    <w:rsid w:val="006A03CF"/>
    <w:rsid w:val="006E5066"/>
    <w:rsid w:val="006F1764"/>
    <w:rsid w:val="00706E06"/>
    <w:rsid w:val="00735C82"/>
    <w:rsid w:val="007364E5"/>
    <w:rsid w:val="00746286"/>
    <w:rsid w:val="00757802"/>
    <w:rsid w:val="00761EE9"/>
    <w:rsid w:val="00795CA2"/>
    <w:rsid w:val="00795D54"/>
    <w:rsid w:val="007A1ACC"/>
    <w:rsid w:val="007A67B1"/>
    <w:rsid w:val="008268E9"/>
    <w:rsid w:val="00826B1D"/>
    <w:rsid w:val="008354AE"/>
    <w:rsid w:val="00870A21"/>
    <w:rsid w:val="00877A15"/>
    <w:rsid w:val="008B1A24"/>
    <w:rsid w:val="008B3B89"/>
    <w:rsid w:val="008D7BC1"/>
    <w:rsid w:val="008F69C3"/>
    <w:rsid w:val="0090308F"/>
    <w:rsid w:val="00911400"/>
    <w:rsid w:val="00956648"/>
    <w:rsid w:val="00961D73"/>
    <w:rsid w:val="00961F0D"/>
    <w:rsid w:val="00971EC3"/>
    <w:rsid w:val="00987AB5"/>
    <w:rsid w:val="00994561"/>
    <w:rsid w:val="009951C1"/>
    <w:rsid w:val="009A06E0"/>
    <w:rsid w:val="009B2D7F"/>
    <w:rsid w:val="009C454B"/>
    <w:rsid w:val="00A073D2"/>
    <w:rsid w:val="00A4480F"/>
    <w:rsid w:val="00AA1908"/>
    <w:rsid w:val="00AD1FF9"/>
    <w:rsid w:val="00AD48AD"/>
    <w:rsid w:val="00AE328D"/>
    <w:rsid w:val="00AE7979"/>
    <w:rsid w:val="00AF04B4"/>
    <w:rsid w:val="00B02021"/>
    <w:rsid w:val="00B23360"/>
    <w:rsid w:val="00B34879"/>
    <w:rsid w:val="00B40B91"/>
    <w:rsid w:val="00B46A79"/>
    <w:rsid w:val="00B60B63"/>
    <w:rsid w:val="00B65E1B"/>
    <w:rsid w:val="00B81542"/>
    <w:rsid w:val="00B901D3"/>
    <w:rsid w:val="00B912E0"/>
    <w:rsid w:val="00B93EF0"/>
    <w:rsid w:val="00BB6749"/>
    <w:rsid w:val="00BB689D"/>
    <w:rsid w:val="00BC0EC9"/>
    <w:rsid w:val="00C36959"/>
    <w:rsid w:val="00C61A6D"/>
    <w:rsid w:val="00C77901"/>
    <w:rsid w:val="00C90EBD"/>
    <w:rsid w:val="00C940CB"/>
    <w:rsid w:val="00C94633"/>
    <w:rsid w:val="00CA4576"/>
    <w:rsid w:val="00CD7B43"/>
    <w:rsid w:val="00CE5156"/>
    <w:rsid w:val="00D152D8"/>
    <w:rsid w:val="00D46B28"/>
    <w:rsid w:val="00D67520"/>
    <w:rsid w:val="00DA362B"/>
    <w:rsid w:val="00DA6129"/>
    <w:rsid w:val="00DB5F20"/>
    <w:rsid w:val="00E03508"/>
    <w:rsid w:val="00E0710B"/>
    <w:rsid w:val="00E334D9"/>
    <w:rsid w:val="00E37122"/>
    <w:rsid w:val="00E56F33"/>
    <w:rsid w:val="00E748C6"/>
    <w:rsid w:val="00E81F13"/>
    <w:rsid w:val="00F023CB"/>
    <w:rsid w:val="00F16A70"/>
    <w:rsid w:val="00F72512"/>
    <w:rsid w:val="00F76DCA"/>
    <w:rsid w:val="00F820A6"/>
    <w:rsid w:val="00FA008D"/>
    <w:rsid w:val="00FC04A1"/>
    <w:rsid w:val="00FE6970"/>
    <w:rsid w:val="00FF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A61F3A1-975F-4687-A413-3771601D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80F"/>
  </w:style>
  <w:style w:type="paragraph" w:styleId="Rodap">
    <w:name w:val="footer"/>
    <w:basedOn w:val="Normal"/>
    <w:link w:val="RodapChar"/>
    <w:uiPriority w:val="99"/>
    <w:unhideWhenUsed/>
    <w:rsid w:val="00A4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80F"/>
  </w:style>
  <w:style w:type="table" w:styleId="Tabelacomgrade">
    <w:name w:val="Table Grid"/>
    <w:basedOn w:val="Tabelanormal"/>
    <w:uiPriority w:val="39"/>
    <w:rsid w:val="0090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57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3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232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570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8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682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088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0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898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66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51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Rondon</dc:creator>
  <cp:lastModifiedBy>Luís Clayton Mourão</cp:lastModifiedBy>
  <cp:revision>4</cp:revision>
  <dcterms:created xsi:type="dcterms:W3CDTF">2017-10-31T19:58:00Z</dcterms:created>
  <dcterms:modified xsi:type="dcterms:W3CDTF">2017-11-03T14:07:00Z</dcterms:modified>
</cp:coreProperties>
</file>