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3895" w:rsidTr="00F925BD">
        <w:trPr>
          <w:trHeight w:val="1266"/>
        </w:trPr>
        <w:tc>
          <w:tcPr>
            <w:tcW w:w="9150" w:type="dxa"/>
            <w:shd w:val="clear" w:color="auto" w:fill="F4B083" w:themeFill="accent2" w:themeFillTint="99"/>
          </w:tcPr>
          <w:p w:rsidR="00973895" w:rsidRPr="0090308F" w:rsidRDefault="00973895" w:rsidP="00F925BD">
            <w:pPr>
              <w:rPr>
                <w:rFonts w:ascii="Copse" w:hAnsi="Copse"/>
                <w:color w:val="FFFFFF" w:themeColor="background1"/>
                <w:sz w:val="40"/>
              </w:rPr>
            </w:pPr>
            <w:bookmarkStart w:id="0" w:name="_GoBack"/>
            <w:bookmarkEnd w:id="0"/>
          </w:p>
          <w:p w:rsidR="009B1451" w:rsidRPr="0090308F" w:rsidRDefault="00CB7421" w:rsidP="009B1451">
            <w:pPr>
              <w:jc w:val="center"/>
              <w:rPr>
                <w:rFonts w:ascii="Copse" w:hAnsi="Copse"/>
                <w:b/>
                <w:color w:val="000000" w:themeColor="text1"/>
                <w:sz w:val="40"/>
              </w:rPr>
            </w:pPr>
            <w:r>
              <w:rPr>
                <w:rFonts w:ascii="Copse" w:hAnsi="Copse"/>
                <w:color w:val="000000" w:themeColor="text1"/>
                <w:sz w:val="40"/>
              </w:rPr>
              <w:t xml:space="preserve">SEMINÁRIO </w:t>
            </w:r>
            <w:r w:rsidR="009B1451">
              <w:rPr>
                <w:rFonts w:ascii="Copse" w:hAnsi="Copse"/>
                <w:color w:val="000000" w:themeColor="text1"/>
                <w:sz w:val="40"/>
              </w:rPr>
              <w:t>CMADS</w:t>
            </w:r>
          </w:p>
          <w:p w:rsidR="00973895" w:rsidRPr="0090308F" w:rsidRDefault="00973895" w:rsidP="00F925BD">
            <w:pPr>
              <w:jc w:val="center"/>
              <w:rPr>
                <w:rFonts w:ascii="Copse" w:hAnsi="Copse"/>
                <w:b/>
                <w:color w:val="000000" w:themeColor="text1"/>
                <w:sz w:val="40"/>
              </w:rPr>
            </w:pPr>
          </w:p>
        </w:tc>
      </w:tr>
    </w:tbl>
    <w:p w:rsidR="00973895" w:rsidRDefault="00973895" w:rsidP="00973895">
      <w:pPr>
        <w:spacing w:line="256" w:lineRule="auto"/>
        <w:jc w:val="both"/>
        <w:rPr>
          <w:rFonts w:ascii="Garamond" w:hAnsi="Garamond"/>
          <w:sz w:val="24"/>
        </w:rPr>
      </w:pPr>
    </w:p>
    <w:p w:rsidR="00310235" w:rsidRPr="00FA008D" w:rsidRDefault="00310235" w:rsidP="00310235">
      <w:pPr>
        <w:rPr>
          <w:rFonts w:ascii="Copse" w:hAnsi="Copse"/>
          <w:sz w:val="28"/>
        </w:rPr>
      </w:pPr>
      <w:r>
        <w:rPr>
          <w:rFonts w:ascii="Copse" w:hAnsi="Copse"/>
          <w:sz w:val="28"/>
        </w:rPr>
        <w:t xml:space="preserve">SEMINÁRIO </w:t>
      </w:r>
      <w:r w:rsidR="00BF4AED">
        <w:rPr>
          <w:rFonts w:ascii="Copse" w:hAnsi="Copse"/>
          <w:sz w:val="28"/>
        </w:rPr>
        <w:t>SOBRE AS EXPERIÊNCIAS DOS POVOS INDÍGENAS</w:t>
      </w:r>
      <w:r w:rsidR="009C0BE6">
        <w:rPr>
          <w:rFonts w:ascii="Copse" w:hAnsi="Copse"/>
          <w:sz w:val="28"/>
        </w:rPr>
        <w:t xml:space="preserve"> NAS MUDANÇAS CLIMÁTICAS</w:t>
      </w:r>
    </w:p>
    <w:p w:rsidR="00310235" w:rsidRDefault="00310235" w:rsidP="00973895">
      <w:pPr>
        <w:spacing w:line="256" w:lineRule="auto"/>
        <w:jc w:val="both"/>
        <w:rPr>
          <w:rFonts w:ascii="Garamond" w:hAnsi="Garamond"/>
          <w:sz w:val="24"/>
        </w:rPr>
      </w:pPr>
    </w:p>
    <w:p w:rsidR="00973895" w:rsidRDefault="00CB7421" w:rsidP="00973895">
      <w:pPr>
        <w:spacing w:line="25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Nessa terça-feira (03/10), às 09h, a Comissão de Meio Ambiente e Desenvolvimento Sustentável</w:t>
      </w:r>
      <w:r w:rsidR="00AF5094">
        <w:rPr>
          <w:rFonts w:ascii="Garamond" w:hAnsi="Garamond"/>
          <w:sz w:val="24"/>
        </w:rPr>
        <w:t xml:space="preserve"> (CMADS), realizou um seminário no Plenário 02</w:t>
      </w:r>
      <w:r w:rsidR="00973895">
        <w:rPr>
          <w:rFonts w:ascii="Garamond" w:hAnsi="Garamond"/>
          <w:sz w:val="24"/>
        </w:rPr>
        <w:t xml:space="preserve"> do Anexo II da Câmara dos Deputados</w:t>
      </w:r>
      <w:r w:rsidR="000F7705">
        <w:rPr>
          <w:rFonts w:ascii="Garamond" w:hAnsi="Garamond"/>
          <w:sz w:val="24"/>
        </w:rPr>
        <w:t>. O objetivo de tal reunião é</w:t>
      </w:r>
      <w:r w:rsidR="00973895">
        <w:rPr>
          <w:rFonts w:ascii="Garamond" w:hAnsi="Garamond"/>
          <w:sz w:val="24"/>
        </w:rPr>
        <w:t xml:space="preserve"> </w:t>
      </w:r>
      <w:r w:rsidR="00310235">
        <w:rPr>
          <w:rFonts w:ascii="Garamond" w:hAnsi="Garamond"/>
          <w:sz w:val="24"/>
        </w:rPr>
        <w:t xml:space="preserve">conhecer </w:t>
      </w:r>
      <w:r w:rsidR="00AF5094">
        <w:rPr>
          <w:rFonts w:ascii="Garamond" w:hAnsi="Garamond"/>
          <w:sz w:val="24"/>
        </w:rPr>
        <w:t>as percepções e e</w:t>
      </w:r>
      <w:r w:rsidR="00AF5094" w:rsidRPr="00AF5094">
        <w:rPr>
          <w:rFonts w:ascii="Garamond" w:hAnsi="Garamond"/>
          <w:sz w:val="24"/>
        </w:rPr>
        <w:t>xpe</w:t>
      </w:r>
      <w:r w:rsidR="00AF5094">
        <w:rPr>
          <w:rFonts w:ascii="Garamond" w:hAnsi="Garamond"/>
          <w:sz w:val="24"/>
        </w:rPr>
        <w:t>riências dos povos indígenas no contexto das mudanças cl</w:t>
      </w:r>
      <w:r w:rsidR="00AF5094" w:rsidRPr="00AF5094">
        <w:rPr>
          <w:rFonts w:ascii="Garamond" w:hAnsi="Garamond"/>
          <w:sz w:val="24"/>
        </w:rPr>
        <w:t>imáticas</w:t>
      </w:r>
      <w:r w:rsidR="00AF5094">
        <w:rPr>
          <w:rFonts w:ascii="Garamond" w:hAnsi="Garamond"/>
          <w:sz w:val="24"/>
        </w:rPr>
        <w:t xml:space="preserve">. </w:t>
      </w:r>
    </w:p>
    <w:p w:rsidR="00973895" w:rsidRDefault="00AF5094" w:rsidP="00973895">
      <w:pPr>
        <w:spacing w:line="256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 seminário foi presidido </w:t>
      </w:r>
      <w:r w:rsidR="00973895">
        <w:rPr>
          <w:rFonts w:ascii="Garamond" w:hAnsi="Garamond"/>
          <w:sz w:val="24"/>
        </w:rPr>
        <w:t xml:space="preserve">pelo </w:t>
      </w:r>
      <w:r w:rsidRPr="00AF5094">
        <w:rPr>
          <w:rFonts w:ascii="Garamond" w:hAnsi="Garamond"/>
          <w:sz w:val="24"/>
        </w:rPr>
        <w:t xml:space="preserve">Deputado </w:t>
      </w:r>
      <w:proofErr w:type="spellStart"/>
      <w:r w:rsidRPr="00AF5094">
        <w:rPr>
          <w:rFonts w:ascii="Garamond" w:hAnsi="Garamond"/>
          <w:sz w:val="24"/>
        </w:rPr>
        <w:t>Nilto</w:t>
      </w:r>
      <w:proofErr w:type="spellEnd"/>
      <w:r w:rsidRPr="00AF5094">
        <w:rPr>
          <w:rFonts w:ascii="Garamond" w:hAnsi="Garamond"/>
          <w:sz w:val="24"/>
        </w:rPr>
        <w:t xml:space="preserve"> </w:t>
      </w:r>
      <w:proofErr w:type="spellStart"/>
      <w:r w:rsidRPr="00AF5094">
        <w:rPr>
          <w:rFonts w:ascii="Garamond" w:hAnsi="Garamond"/>
          <w:sz w:val="24"/>
        </w:rPr>
        <w:t>Tatto</w:t>
      </w:r>
      <w:proofErr w:type="spellEnd"/>
      <w:r>
        <w:rPr>
          <w:rFonts w:ascii="Garamond" w:hAnsi="Garamond"/>
          <w:sz w:val="24"/>
        </w:rPr>
        <w:t xml:space="preserve"> (PT/SP)</w:t>
      </w:r>
      <w:r w:rsidRPr="00AF5094">
        <w:rPr>
          <w:rFonts w:ascii="Garamond" w:hAnsi="Garamond"/>
          <w:sz w:val="24"/>
        </w:rPr>
        <w:t>, Presidente da Comissão de Meio Ambiente e Desenvolvimento Sustentável</w:t>
      </w:r>
      <w:r>
        <w:rPr>
          <w:rFonts w:ascii="Garamond" w:hAnsi="Garamond"/>
          <w:sz w:val="24"/>
        </w:rPr>
        <w:t xml:space="preserve"> (CMADS).</w:t>
      </w:r>
    </w:p>
    <w:p w:rsidR="00973895" w:rsidRDefault="00AF5094" w:rsidP="0097389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 r</w:t>
      </w:r>
      <w:r w:rsidRPr="00AF5094">
        <w:rPr>
          <w:rFonts w:ascii="Garamond" w:hAnsi="Garamond"/>
          <w:sz w:val="24"/>
        </w:rPr>
        <w:t>equerimento</w:t>
      </w:r>
      <w:r>
        <w:rPr>
          <w:rFonts w:ascii="Garamond" w:hAnsi="Garamond"/>
          <w:sz w:val="24"/>
        </w:rPr>
        <w:t xml:space="preserve"> apresentado foi o de</w:t>
      </w:r>
      <w:r w:rsidR="00E93180">
        <w:rPr>
          <w:rFonts w:ascii="Garamond" w:hAnsi="Garamond"/>
          <w:sz w:val="24"/>
        </w:rPr>
        <w:t xml:space="preserve"> nº 210 de 2017, do própri</w:t>
      </w:r>
      <w:r w:rsidRPr="00AF5094">
        <w:rPr>
          <w:rFonts w:ascii="Garamond" w:hAnsi="Garamond"/>
          <w:sz w:val="24"/>
        </w:rPr>
        <w:t xml:space="preserve">o </w:t>
      </w:r>
      <w:proofErr w:type="spellStart"/>
      <w:r w:rsidRPr="00AF5094">
        <w:rPr>
          <w:rFonts w:ascii="Garamond" w:hAnsi="Garamond"/>
          <w:sz w:val="24"/>
        </w:rPr>
        <w:t>Nilto</w:t>
      </w:r>
      <w:proofErr w:type="spellEnd"/>
      <w:r w:rsidRPr="00AF5094">
        <w:rPr>
          <w:rFonts w:ascii="Garamond" w:hAnsi="Garamond"/>
          <w:sz w:val="24"/>
        </w:rPr>
        <w:t xml:space="preserve"> </w:t>
      </w:r>
      <w:proofErr w:type="spellStart"/>
      <w:r w:rsidRPr="00AF5094">
        <w:rPr>
          <w:rFonts w:ascii="Garamond" w:hAnsi="Garamond"/>
          <w:sz w:val="24"/>
        </w:rPr>
        <w:t>Tatto</w:t>
      </w:r>
      <w:proofErr w:type="spellEnd"/>
      <w:r>
        <w:rPr>
          <w:rFonts w:ascii="Garamond" w:hAnsi="Garamond"/>
          <w:sz w:val="24"/>
        </w:rPr>
        <w:t>.</w:t>
      </w:r>
    </w:p>
    <w:p w:rsidR="00981B68" w:rsidRPr="00B436C7" w:rsidRDefault="00981B68" w:rsidP="00973895">
      <w:pPr>
        <w:jc w:val="both"/>
        <w:rPr>
          <w:rFonts w:ascii="Garamond" w:hAnsi="Garamond"/>
          <w:sz w:val="24"/>
        </w:rPr>
      </w:pPr>
    </w:p>
    <w:p w:rsidR="00973895" w:rsidRDefault="00973895" w:rsidP="00973895">
      <w:pPr>
        <w:jc w:val="center"/>
        <w:rPr>
          <w:rFonts w:ascii="Capsuula" w:hAnsi="Capsuula"/>
          <w:b/>
          <w:sz w:val="36"/>
        </w:rPr>
      </w:pPr>
      <w:r>
        <w:rPr>
          <w:rFonts w:ascii="Capsuula" w:hAnsi="Capsuula"/>
          <w:b/>
          <w:sz w:val="36"/>
        </w:rPr>
        <w:t>Convidados</w:t>
      </w:r>
      <w:r w:rsidR="00CB275D">
        <w:rPr>
          <w:rFonts w:ascii="Capsuula" w:hAnsi="Capsuula"/>
          <w:b/>
          <w:sz w:val="36"/>
        </w:rPr>
        <w:t xml:space="preserve"> para compor a Mesa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9"/>
        <w:gridCol w:w="4541"/>
      </w:tblGrid>
      <w:tr w:rsidR="00973895" w:rsidTr="006367BE">
        <w:tc>
          <w:tcPr>
            <w:tcW w:w="4519" w:type="dxa"/>
            <w:shd w:val="clear" w:color="auto" w:fill="C45911" w:themeFill="accent2" w:themeFillShade="BF"/>
          </w:tcPr>
          <w:p w:rsidR="00973895" w:rsidRPr="0090308F" w:rsidRDefault="00973895" w:rsidP="00F925BD">
            <w:pPr>
              <w:jc w:val="center"/>
              <w:rPr>
                <w:rFonts w:ascii="Capsuula" w:hAnsi="Capsuula"/>
                <w:b/>
                <w:color w:val="FFFFFF" w:themeColor="background1"/>
                <w:sz w:val="36"/>
              </w:rPr>
            </w:pPr>
            <w:r w:rsidRPr="0090308F">
              <w:rPr>
                <w:rFonts w:ascii="Capsuula" w:hAnsi="Capsuula"/>
                <w:b/>
                <w:color w:val="FFFFFF" w:themeColor="background1"/>
                <w:sz w:val="36"/>
              </w:rPr>
              <w:t>Nome</w:t>
            </w:r>
          </w:p>
        </w:tc>
        <w:tc>
          <w:tcPr>
            <w:tcW w:w="4541" w:type="dxa"/>
            <w:shd w:val="clear" w:color="auto" w:fill="C45911" w:themeFill="accent2" w:themeFillShade="BF"/>
          </w:tcPr>
          <w:p w:rsidR="00973895" w:rsidRPr="0090308F" w:rsidRDefault="00973895" w:rsidP="00F925BD">
            <w:pPr>
              <w:jc w:val="center"/>
              <w:rPr>
                <w:rFonts w:ascii="Capsuula" w:hAnsi="Capsuula"/>
                <w:b/>
                <w:color w:val="FFFFFF" w:themeColor="background1"/>
                <w:sz w:val="36"/>
              </w:rPr>
            </w:pPr>
            <w:r w:rsidRPr="0090308F">
              <w:rPr>
                <w:rFonts w:ascii="Capsuula" w:hAnsi="Capsuula"/>
                <w:b/>
                <w:color w:val="FFFFFF" w:themeColor="background1"/>
                <w:sz w:val="36"/>
              </w:rPr>
              <w:t>Órgão/Função</w:t>
            </w:r>
          </w:p>
        </w:tc>
      </w:tr>
      <w:tr w:rsidR="00CB275D" w:rsidTr="006367BE">
        <w:tc>
          <w:tcPr>
            <w:tcW w:w="4519" w:type="dxa"/>
            <w:shd w:val="clear" w:color="auto" w:fill="F4B083" w:themeFill="accent2" w:themeFillTint="99"/>
          </w:tcPr>
          <w:p w:rsidR="00CB275D" w:rsidRPr="00310235" w:rsidRDefault="00CB275D" w:rsidP="00CB275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235">
              <w:rPr>
                <w:rFonts w:ascii="Garamond" w:hAnsi="Garamond"/>
                <w:sz w:val="28"/>
                <w:szCs w:val="28"/>
              </w:rPr>
              <w:t xml:space="preserve">Davi </w:t>
            </w:r>
            <w:proofErr w:type="spellStart"/>
            <w:r w:rsidRPr="00310235">
              <w:rPr>
                <w:rFonts w:ascii="Garamond" w:hAnsi="Garamond"/>
                <w:sz w:val="28"/>
                <w:szCs w:val="28"/>
              </w:rPr>
              <w:t>Kopenawa</w:t>
            </w:r>
            <w:proofErr w:type="spellEnd"/>
            <w:r w:rsidRPr="00310235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310235">
              <w:rPr>
                <w:rFonts w:ascii="Garamond" w:hAnsi="Garamond"/>
                <w:sz w:val="28"/>
                <w:szCs w:val="28"/>
              </w:rPr>
              <w:t>Yanomami</w:t>
            </w:r>
            <w:proofErr w:type="spellEnd"/>
          </w:p>
        </w:tc>
        <w:tc>
          <w:tcPr>
            <w:tcW w:w="4541" w:type="dxa"/>
            <w:shd w:val="clear" w:color="auto" w:fill="F4B083" w:themeFill="accent2" w:themeFillTint="99"/>
          </w:tcPr>
          <w:p w:rsidR="00CB275D" w:rsidRPr="00310235" w:rsidRDefault="00CB275D" w:rsidP="00CB275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235">
              <w:rPr>
                <w:rFonts w:ascii="Garamond" w:hAnsi="Garamond"/>
                <w:sz w:val="28"/>
                <w:szCs w:val="28"/>
              </w:rPr>
              <w:t>líder indígena</w:t>
            </w:r>
          </w:p>
        </w:tc>
      </w:tr>
      <w:tr w:rsidR="00CB275D" w:rsidTr="006367BE">
        <w:tc>
          <w:tcPr>
            <w:tcW w:w="4519" w:type="dxa"/>
            <w:shd w:val="clear" w:color="auto" w:fill="F4B083" w:themeFill="accent2" w:themeFillTint="99"/>
          </w:tcPr>
          <w:p w:rsidR="00CB275D" w:rsidRPr="00310235" w:rsidRDefault="00CB275D" w:rsidP="00CB275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235">
              <w:rPr>
                <w:rFonts w:ascii="Garamond" w:hAnsi="Garamond"/>
                <w:sz w:val="28"/>
                <w:szCs w:val="28"/>
              </w:rPr>
              <w:t xml:space="preserve"> Ailton </w:t>
            </w:r>
            <w:proofErr w:type="spellStart"/>
            <w:r w:rsidRPr="00310235">
              <w:rPr>
                <w:rFonts w:ascii="Garamond" w:hAnsi="Garamond"/>
                <w:sz w:val="28"/>
                <w:szCs w:val="28"/>
              </w:rPr>
              <w:t>Krenak</w:t>
            </w:r>
            <w:proofErr w:type="spellEnd"/>
          </w:p>
        </w:tc>
        <w:tc>
          <w:tcPr>
            <w:tcW w:w="4541" w:type="dxa"/>
            <w:shd w:val="clear" w:color="auto" w:fill="F4B083" w:themeFill="accent2" w:themeFillTint="99"/>
          </w:tcPr>
          <w:p w:rsidR="00CB275D" w:rsidRPr="00310235" w:rsidRDefault="00CB275D" w:rsidP="00CB275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10235">
              <w:rPr>
                <w:rFonts w:ascii="Garamond" w:hAnsi="Garamond"/>
                <w:sz w:val="28"/>
                <w:szCs w:val="28"/>
              </w:rPr>
              <w:t>líder indígena</w:t>
            </w:r>
          </w:p>
        </w:tc>
      </w:tr>
    </w:tbl>
    <w:p w:rsidR="00310235" w:rsidRDefault="00310235" w:rsidP="006367BE">
      <w:pPr>
        <w:spacing w:line="256" w:lineRule="auto"/>
        <w:jc w:val="both"/>
        <w:rPr>
          <w:rFonts w:ascii="Arial" w:eastAsia="Times New Roman" w:hAnsi="Arial" w:cs="Arial"/>
          <w:lang w:eastAsia="pt-BR"/>
        </w:rPr>
      </w:pPr>
    </w:p>
    <w:p w:rsidR="00310235" w:rsidRDefault="00310235" w:rsidP="006367BE">
      <w:pPr>
        <w:spacing w:line="256" w:lineRule="auto"/>
        <w:jc w:val="both"/>
        <w:rPr>
          <w:rFonts w:ascii="Arial" w:eastAsia="Times New Roman" w:hAnsi="Arial" w:cs="Arial"/>
          <w:lang w:eastAsia="pt-BR"/>
        </w:rPr>
      </w:pPr>
    </w:p>
    <w:p w:rsidR="00973895" w:rsidRDefault="005E1D70" w:rsidP="000F7705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 Presidente da Comissão, o Deputado </w:t>
      </w:r>
      <w:proofErr w:type="spellStart"/>
      <w:r>
        <w:rPr>
          <w:rFonts w:ascii="Garamond" w:hAnsi="Garamond"/>
          <w:sz w:val="24"/>
        </w:rPr>
        <w:t>Nilto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Tatto</w:t>
      </w:r>
      <w:proofErr w:type="spellEnd"/>
      <w:r>
        <w:rPr>
          <w:rFonts w:ascii="Garamond" w:hAnsi="Garamond"/>
          <w:sz w:val="24"/>
        </w:rPr>
        <w:t xml:space="preserve"> (PT/SP), deu início ao Seminário agradecendo a participação e presença de tod</w:t>
      </w:r>
      <w:r w:rsidR="00E93180">
        <w:rPr>
          <w:rFonts w:ascii="Garamond" w:hAnsi="Garamond"/>
          <w:sz w:val="24"/>
        </w:rPr>
        <w:t>os os representantes indígenas; ao representante</w:t>
      </w:r>
      <w:r>
        <w:rPr>
          <w:rFonts w:ascii="Garamond" w:hAnsi="Garamond"/>
          <w:sz w:val="24"/>
        </w:rPr>
        <w:t xml:space="preserve"> da embaixada </w:t>
      </w:r>
      <w:r w:rsidR="009C0BE6">
        <w:rPr>
          <w:rFonts w:ascii="Garamond" w:hAnsi="Garamond"/>
          <w:sz w:val="24"/>
        </w:rPr>
        <w:t xml:space="preserve">holandesa que se fez </w:t>
      </w:r>
      <w:r w:rsidR="00E93180">
        <w:rPr>
          <w:rFonts w:ascii="Garamond" w:hAnsi="Garamond"/>
          <w:sz w:val="24"/>
        </w:rPr>
        <w:t xml:space="preserve">presente; </w:t>
      </w:r>
      <w:r>
        <w:rPr>
          <w:rFonts w:ascii="Garamond" w:hAnsi="Garamond"/>
          <w:sz w:val="24"/>
        </w:rPr>
        <w:t xml:space="preserve">bem como os deputados que ali se encontravam. Passou a palavra aos indígenas presentes para que se manifestassem. O líder indígena </w:t>
      </w:r>
      <w:r w:rsidRPr="005E1D70">
        <w:rPr>
          <w:rFonts w:ascii="Garamond" w:hAnsi="Garamond"/>
          <w:sz w:val="24"/>
        </w:rPr>
        <w:t xml:space="preserve">Ailton </w:t>
      </w:r>
      <w:proofErr w:type="spellStart"/>
      <w:r w:rsidRPr="005E1D70">
        <w:rPr>
          <w:rFonts w:ascii="Garamond" w:hAnsi="Garamond"/>
          <w:sz w:val="24"/>
        </w:rPr>
        <w:t>Krenak</w:t>
      </w:r>
      <w:proofErr w:type="spellEnd"/>
      <w:r w:rsidRPr="005E1D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foi o primeiro a testemunhar e pautou temas como a demarcação das terras indígenas, acesso à educação e suas experiências relacionais com o ecossistema. Ainda como componente da mesa e para encerrar a primeira parte do seminário, fez uso da palavra para sua exposição, o líder Davi </w:t>
      </w:r>
      <w:proofErr w:type="spellStart"/>
      <w:r>
        <w:rPr>
          <w:rFonts w:ascii="Garamond" w:hAnsi="Garamond"/>
          <w:sz w:val="24"/>
        </w:rPr>
        <w:t>Kopenawa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Yanomami</w:t>
      </w:r>
      <w:proofErr w:type="spellEnd"/>
      <w:r>
        <w:rPr>
          <w:rFonts w:ascii="Garamond" w:hAnsi="Garamond"/>
          <w:sz w:val="24"/>
        </w:rPr>
        <w:t>.</w:t>
      </w:r>
    </w:p>
    <w:p w:rsidR="005E1D70" w:rsidRDefault="00973895" w:rsidP="009C0BE6">
      <w:pPr>
        <w:spacing w:line="256" w:lineRule="auto"/>
        <w:ind w:firstLine="708"/>
        <w:jc w:val="both"/>
        <w:rPr>
          <w:rFonts w:ascii="Arial" w:eastAsia="Times New Roman" w:hAnsi="Arial" w:cs="Arial"/>
          <w:lang w:eastAsia="pt-BR"/>
        </w:rPr>
      </w:pPr>
      <w:r w:rsidRPr="002A1AED">
        <w:rPr>
          <w:rFonts w:ascii="Garamond" w:hAnsi="Garamond"/>
          <w:sz w:val="24"/>
        </w:rPr>
        <w:t>Sobre a</w:t>
      </w:r>
      <w:r w:rsidR="009C0BE6">
        <w:rPr>
          <w:rFonts w:ascii="Garamond" w:hAnsi="Garamond"/>
          <w:sz w:val="24"/>
        </w:rPr>
        <w:t>s questões latentes às suas localidades e seus ecossistemas específicos, que vão além da região amazônica, se pronuncia</w:t>
      </w:r>
      <w:r w:rsidR="00CD7191">
        <w:rPr>
          <w:rFonts w:ascii="Garamond" w:hAnsi="Garamond"/>
          <w:sz w:val="24"/>
        </w:rPr>
        <w:t>ram os seguintes representantes, na segunda parte do seminário</w:t>
      </w:r>
      <w:r w:rsidR="001F146B">
        <w:rPr>
          <w:rFonts w:ascii="Garamond" w:hAnsi="Garamond"/>
          <w:sz w:val="24"/>
        </w:rPr>
        <w:t xml:space="preserve">, </w:t>
      </w:r>
      <w:r w:rsidR="001F146B">
        <w:rPr>
          <w:rFonts w:ascii="Garamond" w:hAnsi="Garamond"/>
          <w:sz w:val="24"/>
        </w:rPr>
        <w:lastRenderedPageBreak/>
        <w:t>que constam os r</w:t>
      </w:r>
      <w:r w:rsidR="001F146B" w:rsidRPr="001F146B">
        <w:rPr>
          <w:rFonts w:ascii="Garamond" w:hAnsi="Garamond"/>
          <w:sz w:val="24"/>
        </w:rPr>
        <w:t>elatos dos participantes do curso "Incidência Política e Mudanças Climáticas", realizado em parceria entre o Instituto Socioambiental e a Rede de Cooperação Amazônica (RCA)</w:t>
      </w:r>
      <w:r w:rsidR="001F146B">
        <w:rPr>
          <w:rFonts w:ascii="Garamond" w:hAnsi="Garamond"/>
          <w:sz w:val="24"/>
        </w:rPr>
        <w:t>, são eles: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-- Almerinda Ramos de Lima - Federação das Organizações Indígenas do Rio Negro - FOIRN (Amazonas)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Ana Roberta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Uglo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- Articulação dos Povos Indígenas da Região Sul - ARPINSUL e Comitê Indígena de Mudanças Climáticas - CIMC (Santa Catarina)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André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Baniwa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, Federação das Organizações Indígenas do Rio Negro - FOIRN (Amazonas)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Armindo Góes -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Hutukara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Associação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Yanomami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(Roraima)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Élcio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Manchineri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, Coordenação das Organizações Indígenas da Amazônia Brasileira - COIAB e Comitê Indígena de Mudanças Climáticas - CIMC (Acre)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-- Estevão Bororo, Coordenação das Organizações Indígenas da Amazônia Brasileira - COIAB e Comitê Indígena de Mudanças Climáticas - CIMC (Acre)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-- Francisca Oliveira de Lima, Organização dos Professores Indígenas do Acre - OPIAC (Acre)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Francisco Carlos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Dipeta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, Articulação dos povos e organizações indígenas do Nordeste, Minas Gerais e Espírito Santo -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Apoinme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(Bahia) 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Iannuzy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Tapajós Mota - UMIAB (Pará)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Jatuta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Wajãpi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- Conselho das Aldeias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Wajãpi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- APINA (Amapá)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Josias Pereira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Kaxinawa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- Associação do Movimento dos Agentes Agroflorestais Indígenas do Acre - AMAAIAC (Acre) 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Mauricio Tome Rocha,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Hutukara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Associação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Yanomami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(Roraima)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Mauro Pedrosa - Federação das Organizações Indígenas do Rio Negro - FOIRN (Amazonas) 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Oscar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Apinajé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, Associação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Wyty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Cate dos Povos Timbira do Maranhão e Tocantins (Maranhão) 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Paulo Silva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Marubo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, Organização Geral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Mayuruna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- OGM e União dos Povos Indígenas do Vale do Javari - UNIJAVA (Amazonas) 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Sineia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Bezerra do Vale, Conselho Indígena de Roraima - CIR (Roraima)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Soleane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Manchineri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- Organização dos Professores Indígenas do Acre - OPIAC (Acre)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Telma Sanches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Taurepang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, Conselho Indígena de Roraima - CIR (Roraima)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Viseni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Wajãpi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- Conselho das Aldeias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Wajãpi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- APINA (Amapá)</w:t>
      </w:r>
    </w:p>
    <w:p w:rsidR="005E1D70" w:rsidRPr="00215A5E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Vitor da Silva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Mayuruna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, Organização Geral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Mayuruna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- OGM (Amazonas)</w:t>
      </w:r>
    </w:p>
    <w:p w:rsidR="005E1D70" w:rsidRDefault="005E1D70" w:rsidP="00215A5E">
      <w:pPr>
        <w:pStyle w:val="PargrafodaLista"/>
        <w:numPr>
          <w:ilvl w:val="0"/>
          <w:numId w:val="1"/>
        </w:num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--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Yakari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Mehinaku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</w:t>
      </w:r>
      <w:proofErr w:type="spellStart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>Kuikuro</w:t>
      </w:r>
      <w:proofErr w:type="spellEnd"/>
      <w:r w:rsidRP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- Associação Terra Indígena Xingu - ATIX (Mato Grosso)</w:t>
      </w:r>
    </w:p>
    <w:p w:rsidR="00215A5E" w:rsidRPr="00215A5E" w:rsidRDefault="00215A5E" w:rsidP="00215A5E">
      <w:p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</w:p>
    <w:p w:rsidR="009C0BE6" w:rsidRDefault="009C0BE6" w:rsidP="005E1D70">
      <w:p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>
        <w:rPr>
          <w:rFonts w:ascii="Garamond" w:eastAsia="Times New Roman" w:hAnsi="Garamond" w:cs="Arial"/>
          <w:sz w:val="24"/>
          <w:szCs w:val="24"/>
          <w:lang w:eastAsia="pt-BR"/>
        </w:rPr>
        <w:lastRenderedPageBreak/>
        <w:tab/>
      </w:r>
      <w:r w:rsidR="00215A5E">
        <w:rPr>
          <w:rFonts w:ascii="Garamond" w:eastAsia="Times New Roman" w:hAnsi="Garamond" w:cs="Arial"/>
          <w:sz w:val="24"/>
          <w:szCs w:val="24"/>
          <w:lang w:eastAsia="pt-BR"/>
        </w:rPr>
        <w:t>Durante seus pronunciamentos, o</w:t>
      </w:r>
      <w:r>
        <w:rPr>
          <w:rFonts w:ascii="Garamond" w:eastAsia="Times New Roman" w:hAnsi="Garamond" w:cs="Arial"/>
          <w:sz w:val="24"/>
          <w:szCs w:val="24"/>
          <w:lang w:eastAsia="pt-BR"/>
        </w:rPr>
        <w:t>s representantes enfatizaram a importância da educação ambiental, para além das fronteiras de suas terras</w:t>
      </w:r>
      <w:r w:rsidR="00215A5E">
        <w:rPr>
          <w:rFonts w:ascii="Garamond" w:eastAsia="Times New Roman" w:hAnsi="Garamond" w:cs="Arial"/>
          <w:sz w:val="24"/>
          <w:szCs w:val="24"/>
          <w:lang w:eastAsia="pt-BR"/>
        </w:rPr>
        <w:t>, como conhecimento que precisa ser passado</w:t>
      </w:r>
      <w:r>
        <w:rPr>
          <w:rFonts w:ascii="Garamond" w:eastAsia="Times New Roman" w:hAnsi="Garamond" w:cs="Arial"/>
          <w:sz w:val="24"/>
          <w:szCs w:val="24"/>
          <w:lang w:eastAsia="pt-BR"/>
        </w:rPr>
        <w:t>, bem como a necessidade latente do Estado brasileiro amparar diversas comunidades espalhadas pelo território nacional</w:t>
      </w:r>
      <w:r w:rsidR="0070398A">
        <w:rPr>
          <w:rFonts w:ascii="Garamond" w:eastAsia="Times New Roman" w:hAnsi="Garamond" w:cs="Arial"/>
          <w:sz w:val="24"/>
          <w:szCs w:val="24"/>
          <w:lang w:eastAsia="pt-BR"/>
        </w:rPr>
        <w:t xml:space="preserve"> em questões sanitárias inclusive</w:t>
      </w:r>
      <w:r w:rsidR="00E93180">
        <w:rPr>
          <w:rFonts w:ascii="Garamond" w:eastAsia="Times New Roman" w:hAnsi="Garamond" w:cs="Arial"/>
          <w:sz w:val="24"/>
          <w:szCs w:val="24"/>
          <w:lang w:eastAsia="pt-BR"/>
        </w:rPr>
        <w:t>. Também</w:t>
      </w:r>
      <w:r>
        <w:rPr>
          <w:rFonts w:ascii="Garamond" w:eastAsia="Times New Roman" w:hAnsi="Garamond" w:cs="Arial"/>
          <w:sz w:val="24"/>
          <w:szCs w:val="24"/>
          <w:lang w:eastAsia="pt-BR"/>
        </w:rPr>
        <w:t xml:space="preserve"> rogaram pela demarcação de terras para todos os seus parentes</w:t>
      </w:r>
      <w:r w:rsidR="001F146B">
        <w:rPr>
          <w:rFonts w:ascii="Garamond" w:eastAsia="Times New Roman" w:hAnsi="Garamond" w:cs="Arial"/>
          <w:sz w:val="24"/>
          <w:szCs w:val="24"/>
          <w:lang w:eastAsia="pt-BR"/>
        </w:rPr>
        <w:t xml:space="preserve"> indígenas para gerar segurança e legitimidade, como ato de reconhecimento de que são os verdadeiros nativos.</w:t>
      </w:r>
    </w:p>
    <w:p w:rsidR="0070398A" w:rsidRDefault="009C0BE6" w:rsidP="005E1D70">
      <w:pPr>
        <w:spacing w:line="256" w:lineRule="auto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>
        <w:rPr>
          <w:rFonts w:ascii="Garamond" w:eastAsia="Times New Roman" w:hAnsi="Garamond" w:cs="Arial"/>
          <w:sz w:val="24"/>
          <w:szCs w:val="24"/>
          <w:lang w:eastAsia="pt-BR"/>
        </w:rPr>
        <w:tab/>
        <w:t>Foram apresentados livros</w:t>
      </w:r>
      <w:r w:rsidR="0070398A">
        <w:rPr>
          <w:rFonts w:ascii="Garamond" w:eastAsia="Times New Roman" w:hAnsi="Garamond" w:cs="Arial"/>
          <w:sz w:val="24"/>
          <w:szCs w:val="24"/>
          <w:lang w:eastAsia="pt-BR"/>
        </w:rPr>
        <w:t xml:space="preserve"> e estudos feitos pelos grupos indígenas a res</w:t>
      </w:r>
      <w:r w:rsidR="001F146B">
        <w:rPr>
          <w:rFonts w:ascii="Garamond" w:eastAsia="Times New Roman" w:hAnsi="Garamond" w:cs="Arial"/>
          <w:sz w:val="24"/>
          <w:szCs w:val="24"/>
          <w:lang w:eastAsia="pt-BR"/>
        </w:rPr>
        <w:t>peito da conservação da biodiversidade brasileira como um todo</w:t>
      </w:r>
      <w:r w:rsidR="00E93180">
        <w:rPr>
          <w:rFonts w:ascii="Garamond" w:eastAsia="Times New Roman" w:hAnsi="Garamond" w:cs="Arial"/>
          <w:sz w:val="24"/>
          <w:szCs w:val="24"/>
          <w:lang w:eastAsia="pt-BR"/>
        </w:rPr>
        <w:t>. T</w:t>
      </w:r>
      <w:r w:rsidR="0070398A">
        <w:rPr>
          <w:rFonts w:ascii="Garamond" w:eastAsia="Times New Roman" w:hAnsi="Garamond" w:cs="Arial"/>
          <w:sz w:val="24"/>
          <w:szCs w:val="24"/>
          <w:lang w:eastAsia="pt-BR"/>
        </w:rPr>
        <w:t>ambém se colocaram contra a possível proibição do uso de suas sementes tradicionais</w:t>
      </w:r>
      <w:r w:rsidR="00E93180">
        <w:rPr>
          <w:rFonts w:ascii="Garamond" w:eastAsia="Times New Roman" w:hAnsi="Garamond" w:cs="Arial"/>
          <w:sz w:val="24"/>
          <w:szCs w:val="24"/>
          <w:lang w:eastAsia="pt-BR"/>
        </w:rPr>
        <w:t>,</w:t>
      </w:r>
      <w:r w:rsidR="0070398A">
        <w:rPr>
          <w:rFonts w:ascii="Garamond" w:eastAsia="Times New Roman" w:hAnsi="Garamond" w:cs="Arial"/>
          <w:sz w:val="24"/>
          <w:szCs w:val="24"/>
          <w:lang w:eastAsia="pt-BR"/>
        </w:rPr>
        <w:t xml:space="preserve"> ao invés das transgênicas</w:t>
      </w:r>
      <w:r w:rsidR="001B523A">
        <w:rPr>
          <w:rFonts w:ascii="Garamond" w:eastAsia="Times New Roman" w:hAnsi="Garamond" w:cs="Arial"/>
          <w:sz w:val="24"/>
          <w:szCs w:val="24"/>
          <w:lang w:eastAsia="pt-BR"/>
        </w:rPr>
        <w:t xml:space="preserve"> comercializadas, pois têm a tradição de, com um banco de sementes, estabelecer trocas.</w:t>
      </w:r>
    </w:p>
    <w:p w:rsidR="009C0BE6" w:rsidRDefault="00E93180" w:rsidP="0070398A">
      <w:pPr>
        <w:spacing w:line="256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>
        <w:rPr>
          <w:rFonts w:ascii="Garamond" w:eastAsia="Times New Roman" w:hAnsi="Garamond" w:cs="Arial"/>
          <w:sz w:val="24"/>
          <w:szCs w:val="24"/>
          <w:lang w:eastAsia="pt-BR"/>
        </w:rPr>
        <w:t xml:space="preserve"> Para os líderes indígenas</w:t>
      </w:r>
      <w:r w:rsidR="0070398A">
        <w:rPr>
          <w:rFonts w:ascii="Garamond" w:eastAsia="Times New Roman" w:hAnsi="Garamond" w:cs="Arial"/>
          <w:sz w:val="24"/>
          <w:szCs w:val="24"/>
          <w:lang w:eastAsia="pt-BR"/>
        </w:rPr>
        <w:t xml:space="preserve"> de diversas partes do país</w:t>
      </w:r>
      <w:r>
        <w:rPr>
          <w:rFonts w:ascii="Garamond" w:eastAsia="Times New Roman" w:hAnsi="Garamond" w:cs="Arial"/>
          <w:sz w:val="24"/>
          <w:szCs w:val="24"/>
          <w:lang w:eastAsia="pt-BR"/>
        </w:rPr>
        <w:t>,</w:t>
      </w:r>
      <w:r w:rsidR="0070398A">
        <w:rPr>
          <w:rFonts w:ascii="Garamond" w:eastAsia="Times New Roman" w:hAnsi="Garamond" w:cs="Arial"/>
          <w:sz w:val="24"/>
          <w:szCs w:val="24"/>
          <w:lang w:eastAsia="pt-BR"/>
        </w:rPr>
        <w:t xml:space="preserve"> há um consenso não </w:t>
      </w:r>
      <w:r w:rsidR="00CD7191">
        <w:rPr>
          <w:rFonts w:ascii="Garamond" w:eastAsia="Times New Roman" w:hAnsi="Garamond" w:cs="Arial"/>
          <w:sz w:val="24"/>
          <w:szCs w:val="24"/>
          <w:lang w:eastAsia="pt-BR"/>
        </w:rPr>
        <w:t>só a</w:t>
      </w:r>
      <w:r w:rsidR="0070398A">
        <w:rPr>
          <w:rFonts w:ascii="Garamond" w:eastAsia="Times New Roman" w:hAnsi="Garamond" w:cs="Arial"/>
          <w:sz w:val="24"/>
          <w:szCs w:val="24"/>
          <w:lang w:eastAsia="pt-BR"/>
        </w:rPr>
        <w:t xml:space="preserve"> respeito da necessidade de demarcação, mas também de repúdio às </w:t>
      </w:r>
      <w:r w:rsidR="00CD7191">
        <w:rPr>
          <w:rFonts w:ascii="Garamond" w:eastAsia="Times New Roman" w:hAnsi="Garamond" w:cs="Arial"/>
          <w:sz w:val="24"/>
          <w:szCs w:val="24"/>
          <w:lang w:eastAsia="pt-BR"/>
        </w:rPr>
        <w:t>hidroelétricas</w:t>
      </w:r>
      <w:r>
        <w:rPr>
          <w:rFonts w:ascii="Garamond" w:eastAsia="Times New Roman" w:hAnsi="Garamond" w:cs="Arial"/>
          <w:sz w:val="24"/>
          <w:szCs w:val="24"/>
          <w:lang w:eastAsia="pt-BR"/>
        </w:rPr>
        <w:t>,</w:t>
      </w:r>
      <w:r w:rsidR="0070398A">
        <w:rPr>
          <w:rFonts w:ascii="Garamond" w:eastAsia="Times New Roman" w:hAnsi="Garamond" w:cs="Arial"/>
          <w:sz w:val="24"/>
          <w:szCs w:val="24"/>
          <w:lang w:eastAsia="pt-BR"/>
        </w:rPr>
        <w:t xml:space="preserve"> que em sua grande maioria</w:t>
      </w:r>
      <w:r>
        <w:rPr>
          <w:rFonts w:ascii="Garamond" w:eastAsia="Times New Roman" w:hAnsi="Garamond" w:cs="Arial"/>
          <w:sz w:val="24"/>
          <w:szCs w:val="24"/>
          <w:lang w:eastAsia="pt-BR"/>
        </w:rPr>
        <w:t>,</w:t>
      </w:r>
      <w:r w:rsidR="0070398A">
        <w:rPr>
          <w:rFonts w:ascii="Garamond" w:eastAsia="Times New Roman" w:hAnsi="Garamond" w:cs="Arial"/>
          <w:sz w:val="24"/>
          <w:szCs w:val="24"/>
          <w:lang w:eastAsia="pt-BR"/>
        </w:rPr>
        <w:t xml:space="preserve"> faz</w:t>
      </w:r>
      <w:r w:rsidR="001F146B">
        <w:rPr>
          <w:rFonts w:ascii="Garamond" w:eastAsia="Times New Roman" w:hAnsi="Garamond" w:cs="Arial"/>
          <w:sz w:val="24"/>
          <w:szCs w:val="24"/>
          <w:lang w:eastAsia="pt-BR"/>
        </w:rPr>
        <w:t>em com que os índios sejam obrigados a deixarem suas terras originárias.</w:t>
      </w:r>
    </w:p>
    <w:p w:rsidR="00215A5E" w:rsidRDefault="00CD7191" w:rsidP="00275D11">
      <w:pPr>
        <w:spacing w:line="256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>
        <w:rPr>
          <w:rFonts w:ascii="Garamond" w:eastAsia="Times New Roman" w:hAnsi="Garamond" w:cs="Arial"/>
          <w:sz w:val="24"/>
          <w:szCs w:val="24"/>
          <w:lang w:eastAsia="pt-BR"/>
        </w:rPr>
        <w:t>Temas como a Conferência climática em Paris, da qual o Estado brasileiro é signatário</w:t>
      </w:r>
      <w:r w:rsidR="001F146B">
        <w:rPr>
          <w:rFonts w:ascii="Garamond" w:eastAsia="Times New Roman" w:hAnsi="Garamond" w:cs="Arial"/>
          <w:sz w:val="24"/>
          <w:szCs w:val="24"/>
          <w:lang w:eastAsia="pt-BR"/>
        </w:rPr>
        <w:t xml:space="preserve">, bem como a Convenção </w:t>
      </w:r>
      <w:r w:rsid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de nº </w:t>
      </w:r>
      <w:r w:rsidR="001F146B">
        <w:rPr>
          <w:rFonts w:ascii="Garamond" w:eastAsia="Times New Roman" w:hAnsi="Garamond" w:cs="Arial"/>
          <w:sz w:val="24"/>
          <w:szCs w:val="24"/>
          <w:lang w:eastAsia="pt-BR"/>
        </w:rPr>
        <w:t xml:space="preserve">169 foram amplamente citadas </w:t>
      </w:r>
      <w:r w:rsidR="00E93180">
        <w:rPr>
          <w:rFonts w:ascii="Garamond" w:eastAsia="Times New Roman" w:hAnsi="Garamond" w:cs="Arial"/>
          <w:sz w:val="24"/>
          <w:szCs w:val="24"/>
          <w:lang w:eastAsia="pt-BR"/>
        </w:rPr>
        <w:t>pelos nativos, que se posicionavam</w:t>
      </w:r>
      <w:r w:rsidR="001F146B">
        <w:rPr>
          <w:rFonts w:ascii="Garamond" w:eastAsia="Times New Roman" w:hAnsi="Garamond" w:cs="Arial"/>
          <w:sz w:val="24"/>
          <w:szCs w:val="24"/>
          <w:lang w:eastAsia="pt-BR"/>
        </w:rPr>
        <w:t xml:space="preserve"> a favor do cumprimento de ambas. Sendo as duas, documentos internacionais de compromisso sócio ambiental contra as causas do efeito estufa e definição de trabalho di</w:t>
      </w:r>
      <w:r w:rsidR="00E93180">
        <w:rPr>
          <w:rFonts w:ascii="Garamond" w:eastAsia="Times New Roman" w:hAnsi="Garamond" w:cs="Arial"/>
          <w:sz w:val="24"/>
          <w:szCs w:val="24"/>
          <w:lang w:eastAsia="pt-BR"/>
        </w:rPr>
        <w:t>sposta pela OIT</w:t>
      </w:r>
      <w:r w:rsidR="001F146B">
        <w:rPr>
          <w:rFonts w:ascii="Garamond" w:eastAsia="Times New Roman" w:hAnsi="Garamond" w:cs="Arial"/>
          <w:sz w:val="24"/>
          <w:szCs w:val="24"/>
          <w:lang w:eastAsia="pt-BR"/>
        </w:rPr>
        <w:t>.</w:t>
      </w:r>
      <w:r w:rsidR="00275D11">
        <w:rPr>
          <w:rFonts w:ascii="Garamond" w:eastAsia="Times New Roman" w:hAnsi="Garamond" w:cs="Arial"/>
          <w:sz w:val="24"/>
          <w:szCs w:val="24"/>
          <w:lang w:eastAsia="pt-BR"/>
        </w:rPr>
        <w:t xml:space="preserve"> </w:t>
      </w:r>
      <w:r w:rsidR="00215A5E">
        <w:rPr>
          <w:rFonts w:ascii="Garamond" w:eastAsia="Times New Roman" w:hAnsi="Garamond" w:cs="Arial"/>
          <w:sz w:val="24"/>
          <w:szCs w:val="24"/>
          <w:lang w:eastAsia="pt-BR"/>
        </w:rPr>
        <w:t>Para os nativos legítimos discutir clima é discutir sua própria sobrevivência</w:t>
      </w:r>
      <w:r w:rsidR="00275D11">
        <w:rPr>
          <w:rFonts w:ascii="Garamond" w:eastAsia="Times New Roman" w:hAnsi="Garamond" w:cs="Arial"/>
          <w:sz w:val="24"/>
          <w:szCs w:val="24"/>
          <w:lang w:eastAsia="pt-BR"/>
        </w:rPr>
        <w:t>.</w:t>
      </w:r>
      <w:r w:rsidR="00215A5E">
        <w:rPr>
          <w:rFonts w:ascii="Garamond" w:eastAsia="Times New Roman" w:hAnsi="Garamond" w:cs="Arial"/>
          <w:sz w:val="24"/>
          <w:szCs w:val="24"/>
          <w:lang w:eastAsia="pt-BR"/>
        </w:rPr>
        <w:t xml:space="preserve"> </w:t>
      </w:r>
    </w:p>
    <w:p w:rsidR="001F146B" w:rsidRDefault="00215A5E" w:rsidP="0070398A">
      <w:pPr>
        <w:spacing w:line="256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>
        <w:rPr>
          <w:rFonts w:ascii="Garamond" w:eastAsia="Times New Roman" w:hAnsi="Garamond" w:cs="Arial"/>
          <w:sz w:val="24"/>
          <w:szCs w:val="24"/>
          <w:lang w:eastAsia="pt-BR"/>
        </w:rPr>
        <w:t>Terminados os testemunhos ricos em experiências e troca de conhecimentos a respeito das particularidades de cada povo representado, abriu-se a palavra para o debate. Durante a ter</w:t>
      </w:r>
      <w:r w:rsidR="00E93180">
        <w:rPr>
          <w:rFonts w:ascii="Garamond" w:eastAsia="Times New Roman" w:hAnsi="Garamond" w:cs="Arial"/>
          <w:sz w:val="24"/>
          <w:szCs w:val="24"/>
          <w:lang w:eastAsia="pt-BR"/>
        </w:rPr>
        <w:t>ceira etapa do Seminário houve rápida interação de dois deputados; de</w:t>
      </w:r>
      <w:r>
        <w:rPr>
          <w:rFonts w:ascii="Garamond" w:eastAsia="Times New Roman" w:hAnsi="Garamond" w:cs="Arial"/>
          <w:sz w:val="24"/>
          <w:szCs w:val="24"/>
          <w:lang w:eastAsia="pt-BR"/>
        </w:rPr>
        <w:t xml:space="preserve"> </w:t>
      </w:r>
      <w:r w:rsidR="00E93180">
        <w:rPr>
          <w:rFonts w:ascii="Garamond" w:eastAsia="Times New Roman" w:hAnsi="Garamond" w:cs="Arial"/>
          <w:sz w:val="24"/>
          <w:szCs w:val="24"/>
          <w:lang w:eastAsia="pt-BR"/>
        </w:rPr>
        <w:t>um representante</w:t>
      </w:r>
      <w:r>
        <w:rPr>
          <w:rFonts w:ascii="Garamond" w:eastAsia="Times New Roman" w:hAnsi="Garamond" w:cs="Arial"/>
          <w:sz w:val="24"/>
          <w:szCs w:val="24"/>
          <w:lang w:eastAsia="pt-BR"/>
        </w:rPr>
        <w:t xml:space="preserve"> da embaixada holandesa, bem como de um professor. </w:t>
      </w:r>
    </w:p>
    <w:p w:rsidR="00215A5E" w:rsidRPr="009C0BE6" w:rsidRDefault="00215A5E" w:rsidP="0070398A">
      <w:pPr>
        <w:spacing w:line="256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pt-BR"/>
        </w:rPr>
      </w:pPr>
      <w:r>
        <w:rPr>
          <w:rFonts w:ascii="Garamond" w:eastAsia="Times New Roman" w:hAnsi="Garamond" w:cs="Arial"/>
          <w:sz w:val="24"/>
          <w:szCs w:val="24"/>
          <w:lang w:eastAsia="pt-BR"/>
        </w:rPr>
        <w:t>Em suma, as autoridades indígenas deram panorama amplo de suas necessidades atuais de acordo co</w:t>
      </w:r>
      <w:r w:rsidR="00E93180">
        <w:rPr>
          <w:rFonts w:ascii="Garamond" w:eastAsia="Times New Roman" w:hAnsi="Garamond" w:cs="Arial"/>
          <w:sz w:val="24"/>
          <w:szCs w:val="24"/>
          <w:lang w:eastAsia="pt-BR"/>
        </w:rPr>
        <w:t>m cada contexto diferente. Fato que deu</w:t>
      </w:r>
      <w:r>
        <w:rPr>
          <w:rFonts w:ascii="Garamond" w:eastAsia="Times New Roman" w:hAnsi="Garamond" w:cs="Arial"/>
          <w:sz w:val="24"/>
          <w:szCs w:val="24"/>
          <w:lang w:eastAsia="pt-BR"/>
        </w:rPr>
        <w:t xml:space="preserve"> ênfase à necessidade da preservação ainda maior.</w:t>
      </w:r>
    </w:p>
    <w:sectPr w:rsidR="00215A5E" w:rsidRPr="009C0BE6" w:rsidSect="00A44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BF" w:rsidRDefault="006905BF" w:rsidP="00A4480F">
      <w:pPr>
        <w:spacing w:after="0" w:line="240" w:lineRule="auto"/>
      </w:pPr>
      <w:r>
        <w:separator/>
      </w:r>
    </w:p>
  </w:endnote>
  <w:endnote w:type="continuationSeparator" w:id="0">
    <w:p w:rsidR="006905BF" w:rsidRDefault="006905BF" w:rsidP="00A4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se">
    <w:altName w:val="Calibri"/>
    <w:charset w:val="00"/>
    <w:family w:val="auto"/>
    <w:pitch w:val="variable"/>
    <w:sig w:usb0="8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psuula">
    <w:altName w:val="Arial Narrow"/>
    <w:charset w:val="00"/>
    <w:family w:val="auto"/>
    <w:pitch w:val="variable"/>
    <w:sig w:usb0="800000AF" w:usb1="1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A448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A4480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A44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BF" w:rsidRDefault="006905BF" w:rsidP="00A4480F">
      <w:pPr>
        <w:spacing w:after="0" w:line="240" w:lineRule="auto"/>
      </w:pPr>
      <w:r>
        <w:separator/>
      </w:r>
    </w:p>
  </w:footnote>
  <w:footnote w:type="continuationSeparator" w:id="0">
    <w:p w:rsidR="006905BF" w:rsidRDefault="006905BF" w:rsidP="00A4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6905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6905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4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0F" w:rsidRDefault="006905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ADC"/>
    <w:multiLevelType w:val="hybridMultilevel"/>
    <w:tmpl w:val="ACC82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F"/>
    <w:rsid w:val="0003712C"/>
    <w:rsid w:val="000679C9"/>
    <w:rsid w:val="000F7705"/>
    <w:rsid w:val="00130954"/>
    <w:rsid w:val="00137BDA"/>
    <w:rsid w:val="0016633E"/>
    <w:rsid w:val="001B523A"/>
    <w:rsid w:val="001F146B"/>
    <w:rsid w:val="00215A5E"/>
    <w:rsid w:val="0027297B"/>
    <w:rsid w:val="00275D11"/>
    <w:rsid w:val="002914D9"/>
    <w:rsid w:val="002C44B8"/>
    <w:rsid w:val="002D3C17"/>
    <w:rsid w:val="002D6ED9"/>
    <w:rsid w:val="00310235"/>
    <w:rsid w:val="003B1ACA"/>
    <w:rsid w:val="003E4490"/>
    <w:rsid w:val="0043669E"/>
    <w:rsid w:val="00455094"/>
    <w:rsid w:val="00481B6A"/>
    <w:rsid w:val="00483BD5"/>
    <w:rsid w:val="004F2E3F"/>
    <w:rsid w:val="00543DE8"/>
    <w:rsid w:val="00594B6C"/>
    <w:rsid w:val="005C4100"/>
    <w:rsid w:val="005D71A3"/>
    <w:rsid w:val="005E1D70"/>
    <w:rsid w:val="005F1102"/>
    <w:rsid w:val="00602E3F"/>
    <w:rsid w:val="006367BE"/>
    <w:rsid w:val="00646037"/>
    <w:rsid w:val="00673108"/>
    <w:rsid w:val="00684845"/>
    <w:rsid w:val="006905BF"/>
    <w:rsid w:val="006C0304"/>
    <w:rsid w:val="006E5066"/>
    <w:rsid w:val="0070398A"/>
    <w:rsid w:val="00797659"/>
    <w:rsid w:val="007D3323"/>
    <w:rsid w:val="007D53A7"/>
    <w:rsid w:val="007E73E7"/>
    <w:rsid w:val="0088629B"/>
    <w:rsid w:val="008A0D37"/>
    <w:rsid w:val="008F03CE"/>
    <w:rsid w:val="0090308F"/>
    <w:rsid w:val="009628C0"/>
    <w:rsid w:val="00973895"/>
    <w:rsid w:val="009808C0"/>
    <w:rsid w:val="00981B68"/>
    <w:rsid w:val="00990787"/>
    <w:rsid w:val="00994561"/>
    <w:rsid w:val="009B1451"/>
    <w:rsid w:val="009C0BE6"/>
    <w:rsid w:val="009C454B"/>
    <w:rsid w:val="00A4480F"/>
    <w:rsid w:val="00A56EB6"/>
    <w:rsid w:val="00A7798C"/>
    <w:rsid w:val="00AF5094"/>
    <w:rsid w:val="00B34879"/>
    <w:rsid w:val="00B37627"/>
    <w:rsid w:val="00B41483"/>
    <w:rsid w:val="00B912F0"/>
    <w:rsid w:val="00BA5844"/>
    <w:rsid w:val="00BE1423"/>
    <w:rsid w:val="00BF4AED"/>
    <w:rsid w:val="00C46475"/>
    <w:rsid w:val="00C542C9"/>
    <w:rsid w:val="00CA7EB0"/>
    <w:rsid w:val="00CB096E"/>
    <w:rsid w:val="00CB275D"/>
    <w:rsid w:val="00CB7421"/>
    <w:rsid w:val="00CD7191"/>
    <w:rsid w:val="00D04E2F"/>
    <w:rsid w:val="00D10EDB"/>
    <w:rsid w:val="00D51DEF"/>
    <w:rsid w:val="00D85F42"/>
    <w:rsid w:val="00DD115D"/>
    <w:rsid w:val="00DE0CC0"/>
    <w:rsid w:val="00E13299"/>
    <w:rsid w:val="00E16F6D"/>
    <w:rsid w:val="00E63CB2"/>
    <w:rsid w:val="00E93180"/>
    <w:rsid w:val="00F256F6"/>
    <w:rsid w:val="00F30085"/>
    <w:rsid w:val="00F306B8"/>
    <w:rsid w:val="00F3742A"/>
    <w:rsid w:val="00F37759"/>
    <w:rsid w:val="00F70959"/>
    <w:rsid w:val="00F7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496E3BB-975A-4F08-AEE3-D8B49E65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80F"/>
  </w:style>
  <w:style w:type="paragraph" w:styleId="Rodap">
    <w:name w:val="footer"/>
    <w:basedOn w:val="Normal"/>
    <w:link w:val="RodapChar"/>
    <w:uiPriority w:val="99"/>
    <w:unhideWhenUsed/>
    <w:rsid w:val="00A4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80F"/>
  </w:style>
  <w:style w:type="table" w:styleId="Tabelacomgrade">
    <w:name w:val="Table Grid"/>
    <w:basedOn w:val="Tabelanormal"/>
    <w:uiPriority w:val="39"/>
    <w:rsid w:val="0090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1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Rondon</dc:creator>
  <cp:lastModifiedBy>Luiz Felipe Lacerda</cp:lastModifiedBy>
  <cp:revision>2</cp:revision>
  <dcterms:created xsi:type="dcterms:W3CDTF">2017-10-06T20:02:00Z</dcterms:created>
  <dcterms:modified xsi:type="dcterms:W3CDTF">2017-10-06T20:02:00Z</dcterms:modified>
</cp:coreProperties>
</file>